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C6" w:rsidRPr="002F58B0" w:rsidRDefault="00BA5DC6" w:rsidP="00BA5DC6">
      <w:pPr>
        <w:pStyle w:val="Title"/>
        <w:ind w:right="-180"/>
        <w:rPr>
          <w:rFonts w:ascii="Arial" w:hAnsi="Arial" w:cs="Arial"/>
          <w:color w:val="000000"/>
          <w:sz w:val="22"/>
          <w:szCs w:val="22"/>
        </w:rPr>
      </w:pPr>
      <w:bookmarkStart w:id="0" w:name="_GoBack"/>
      <w:bookmarkEnd w:id="0"/>
      <w:r w:rsidRPr="002F58B0">
        <w:rPr>
          <w:rFonts w:ascii="Arial" w:hAnsi="Arial" w:cs="Arial"/>
          <w:color w:val="000000"/>
          <w:sz w:val="22"/>
          <w:szCs w:val="22"/>
        </w:rPr>
        <w:t>2015 International Mock Board Exam Coalition</w:t>
      </w:r>
    </w:p>
    <w:p w:rsidR="00BA5DC6" w:rsidRPr="002F58B0" w:rsidRDefault="00BA5DC6" w:rsidP="00BA5DC6">
      <w:pPr>
        <w:pStyle w:val="Title"/>
        <w:ind w:right="-180"/>
        <w:jc w:val="both"/>
        <w:rPr>
          <w:rFonts w:ascii="Arial" w:hAnsi="Arial" w:cs="Arial"/>
          <w:color w:val="000000"/>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90"/>
        <w:gridCol w:w="1800"/>
      </w:tblGrid>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Canada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Guelph</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Guelph, ON</w:t>
            </w:r>
          </w:p>
        </w:tc>
        <w:tc>
          <w:tcPr>
            <w:tcW w:w="1800" w:type="dxa"/>
          </w:tcPr>
          <w:p w:rsidR="00BA5DC6" w:rsidRPr="002F58B0" w:rsidRDefault="00BA5DC6" w:rsidP="005B40D8">
            <w:pPr>
              <w:pStyle w:val="Title"/>
              <w:tabs>
                <w:tab w:val="left" w:pos="2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3/6/15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 xml:space="preserve">Pacific Northwest </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Washington</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Seattle, WA</w:t>
            </w:r>
          </w:p>
        </w:tc>
        <w:tc>
          <w:tcPr>
            <w:tcW w:w="1800" w:type="dxa"/>
          </w:tcPr>
          <w:p w:rsidR="00BA5DC6" w:rsidRPr="002F58B0" w:rsidRDefault="00BA5DC6" w:rsidP="005B40D8">
            <w:pPr>
              <w:pStyle w:val="Title"/>
              <w:tabs>
                <w:tab w:val="left" w:pos="11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3/7/15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West Coast (Southern CA)</w:t>
            </w:r>
          </w:p>
        </w:tc>
        <w:tc>
          <w:tcPr>
            <w:tcW w:w="549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City of Hope/Beckman Research Institute</w:t>
            </w:r>
          </w:p>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Duarte, CA</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3/28/15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Southeast (GA)</w:t>
            </w:r>
          </w:p>
        </w:tc>
        <w:tc>
          <w:tcPr>
            <w:tcW w:w="5490" w:type="dxa"/>
          </w:tcPr>
          <w:p w:rsidR="00BA5DC6" w:rsidRPr="002F58B0" w:rsidRDefault="00BA5DC6" w:rsidP="005B40D8">
            <w:pPr>
              <w:shd w:val="clear" w:color="auto" w:fill="FDFDFD"/>
              <w:spacing w:line="240" w:lineRule="exact"/>
              <w:jc w:val="center"/>
              <w:rPr>
                <w:rFonts w:ascii="Arial" w:hAnsi="Arial" w:cs="Arial"/>
                <w:color w:val="000000"/>
              </w:rPr>
            </w:pPr>
            <w:r w:rsidRPr="002F58B0">
              <w:rPr>
                <w:rFonts w:ascii="Arial" w:hAnsi="Arial" w:cs="Arial"/>
                <w:color w:val="000000"/>
              </w:rPr>
              <w:t>Yerkes National Primate Research Center</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Atlanta, GA</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4/3/15</w:t>
            </w:r>
          </w:p>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Northeast (NY)</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sz w:val="22"/>
                <w:szCs w:val="22"/>
              </w:rPr>
            </w:pPr>
            <w:r w:rsidRPr="002F58B0">
              <w:rPr>
                <w:rFonts w:ascii="Arial" w:hAnsi="Arial" w:cs="Arial"/>
                <w:b w:val="0"/>
                <w:sz w:val="22"/>
                <w:szCs w:val="22"/>
              </w:rPr>
              <w:t>Tri-Institutional Training Program</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sz w:val="22"/>
                <w:szCs w:val="22"/>
              </w:rPr>
              <w:t>New York, NY</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4/17/15</w:t>
            </w:r>
          </w:p>
          <w:p w:rsidR="00BA5DC6" w:rsidRPr="002F58B0" w:rsidRDefault="00BA5DC6" w:rsidP="005B40D8">
            <w:pPr>
              <w:spacing w:line="240" w:lineRule="exact"/>
              <w:rPr>
                <w:rFonts w:ascii="Arial" w:hAnsi="Arial" w:cs="Arial"/>
                <w:color w:val="000000"/>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Northeast (CT)</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Yale University</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New Haven, CT</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4/18/15</w:t>
            </w:r>
          </w:p>
          <w:p w:rsidR="00BA5DC6" w:rsidRPr="002F58B0" w:rsidRDefault="00BA5DC6" w:rsidP="005B40D8">
            <w:pPr>
              <w:spacing w:line="240" w:lineRule="exact"/>
              <w:jc w:val="center"/>
              <w:rPr>
                <w:rFonts w:ascii="Arial" w:hAnsi="Arial" w:cs="Arial"/>
                <w:color w:val="000000"/>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West Coast (Northern CA)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California at Davis</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Davis, CA</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4/18/15</w:t>
            </w:r>
          </w:p>
          <w:p w:rsidR="00BA5DC6" w:rsidRPr="002F58B0" w:rsidRDefault="00BA5DC6" w:rsidP="005B40D8">
            <w:pPr>
              <w:spacing w:line="240" w:lineRule="exact"/>
              <w:jc w:val="center"/>
              <w:rPr>
                <w:rFonts w:ascii="Arial" w:hAnsi="Arial" w:cs="Arial"/>
                <w:b/>
                <w:color w:val="000000"/>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Caribbean / Latin America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Caribbean Primate Research Center</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Puerto Rico, San Juan, PR</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4/22/15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(MI)</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Michigan</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Ann Arbor, MI</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4/30/15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Mid-Atlantic</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Fort Detrick</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Fort Detrick, MD</w:t>
            </w:r>
          </w:p>
        </w:tc>
        <w:tc>
          <w:tcPr>
            <w:tcW w:w="180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5/5/15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(WI)</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pacing w:val="-2"/>
                <w:sz w:val="22"/>
                <w:szCs w:val="22"/>
              </w:rPr>
            </w:pPr>
            <w:r w:rsidRPr="002F58B0">
              <w:rPr>
                <w:rFonts w:ascii="Arial" w:hAnsi="Arial" w:cs="Arial"/>
                <w:b w:val="0"/>
                <w:color w:val="000000"/>
                <w:spacing w:val="-2"/>
                <w:sz w:val="22"/>
                <w:szCs w:val="22"/>
              </w:rPr>
              <w:t>Wisconsin National Primate Research Center</w:t>
            </w:r>
          </w:p>
          <w:p w:rsidR="00BA5DC6" w:rsidRPr="002F58B0" w:rsidRDefault="00BA5DC6" w:rsidP="005B40D8">
            <w:pPr>
              <w:pStyle w:val="Title"/>
              <w:tabs>
                <w:tab w:val="left" w:pos="3132"/>
              </w:tabs>
              <w:spacing w:line="240" w:lineRule="exact"/>
              <w:ind w:right="72"/>
              <w:rPr>
                <w:rFonts w:ascii="Arial" w:hAnsi="Arial" w:cs="Arial"/>
                <w:b w:val="0"/>
                <w:color w:val="000000"/>
                <w:spacing w:val="-2"/>
                <w:sz w:val="22"/>
                <w:szCs w:val="22"/>
              </w:rPr>
            </w:pPr>
            <w:r w:rsidRPr="002F58B0">
              <w:rPr>
                <w:rFonts w:ascii="Arial" w:hAnsi="Arial" w:cs="Arial"/>
                <w:b w:val="0"/>
                <w:color w:val="000000"/>
                <w:sz w:val="22"/>
                <w:szCs w:val="22"/>
              </w:rPr>
              <w:t>Madison, WI</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5/9/15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Southeast (NC)</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NCSU Veterinary School</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Raleigh, NC</w:t>
            </w:r>
          </w:p>
        </w:tc>
        <w:tc>
          <w:tcPr>
            <w:tcW w:w="1800" w:type="dxa"/>
          </w:tcPr>
          <w:p w:rsidR="00BA5DC6" w:rsidRPr="002F58B0" w:rsidRDefault="00BA5DC6" w:rsidP="005B40D8">
            <w:pPr>
              <w:pStyle w:val="Title"/>
              <w:tabs>
                <w:tab w:val="left" w:pos="11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5/16/15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(IN)</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Indiana University</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Indianapolis, IN</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5/28/15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(CO)</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Colorado State University</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Fort Collins, CO</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5/29/15</w:t>
            </w:r>
          </w:p>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Asia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Singapore</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6/6/15</w:t>
            </w:r>
          </w:p>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Europe</w:t>
            </w:r>
          </w:p>
          <w:p w:rsidR="00BA5DC6" w:rsidRPr="002F58B0" w:rsidRDefault="00BA5DC6" w:rsidP="005B40D8">
            <w:pPr>
              <w:pStyle w:val="Title"/>
              <w:spacing w:line="240" w:lineRule="exact"/>
              <w:jc w:val="left"/>
              <w:rPr>
                <w:rFonts w:ascii="Arial" w:hAnsi="Arial" w:cs="Arial"/>
                <w:b w:val="0"/>
                <w:color w:val="000000"/>
                <w:sz w:val="22"/>
                <w:szCs w:val="22"/>
              </w:rPr>
            </w:pP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Trinity College Dublin</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Dublin, Ireland (mock ECLAM exam)</w:t>
            </w:r>
          </w:p>
        </w:tc>
        <w:tc>
          <w:tcPr>
            <w:tcW w:w="1800" w:type="dxa"/>
          </w:tcPr>
          <w:p w:rsidR="00BA5DC6" w:rsidRPr="002F58B0" w:rsidRDefault="00BA5DC6" w:rsidP="005B40D8">
            <w:pPr>
              <w:pStyle w:val="Title"/>
              <w:tabs>
                <w:tab w:val="left" w:pos="11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10/30/15</w:t>
            </w:r>
          </w:p>
        </w:tc>
      </w:tr>
    </w:tbl>
    <w:p w:rsidR="00BA5DC6" w:rsidRPr="002F58B0" w:rsidRDefault="00BA5DC6" w:rsidP="00BA5DC6">
      <w:pPr>
        <w:pStyle w:val="Title"/>
        <w:ind w:right="-540"/>
        <w:jc w:val="both"/>
        <w:rPr>
          <w:rFonts w:ascii="Arial" w:hAnsi="Arial" w:cs="Arial"/>
          <w:color w:val="000000"/>
          <w:sz w:val="22"/>
          <w:szCs w:val="22"/>
        </w:rPr>
      </w:pPr>
    </w:p>
    <w:p w:rsidR="00BA5DC6" w:rsidRPr="002F58B0" w:rsidRDefault="00BA5DC6" w:rsidP="00BA5DC6">
      <w:pPr>
        <w:pStyle w:val="Title"/>
        <w:rPr>
          <w:rFonts w:ascii="Arial" w:hAnsi="Arial" w:cs="Arial"/>
          <w:color w:val="000000"/>
          <w:sz w:val="22"/>
          <w:szCs w:val="22"/>
        </w:rPr>
      </w:pPr>
    </w:p>
    <w:p w:rsidR="00BA5DC6" w:rsidRPr="002F58B0" w:rsidRDefault="003D4CCA" w:rsidP="00BA5DC6">
      <w:pPr>
        <w:pStyle w:val="Title"/>
        <w:rPr>
          <w:rFonts w:ascii="Arial" w:hAnsi="Arial" w:cs="Arial"/>
          <w:color w:val="000000"/>
          <w:sz w:val="22"/>
          <w:szCs w:val="22"/>
        </w:rPr>
      </w:pPr>
      <w:r>
        <w:rPr>
          <w:rFonts w:ascii="Arial" w:hAnsi="Arial" w:cs="Arial"/>
          <w:color w:val="000000"/>
          <w:sz w:val="22"/>
          <w:szCs w:val="22"/>
        </w:rPr>
        <w:t>Practical</w:t>
      </w:r>
      <w:r w:rsidR="00BA5DC6" w:rsidRPr="002F58B0">
        <w:rPr>
          <w:rFonts w:ascii="Arial" w:hAnsi="Arial" w:cs="Arial"/>
          <w:color w:val="000000"/>
          <w:sz w:val="22"/>
          <w:szCs w:val="22"/>
        </w:rPr>
        <w:t xml:space="preserve"> Section –</w:t>
      </w:r>
      <w:r>
        <w:rPr>
          <w:rFonts w:ascii="Arial" w:hAnsi="Arial" w:cs="Arial"/>
          <w:color w:val="000000"/>
          <w:sz w:val="22"/>
          <w:szCs w:val="22"/>
        </w:rPr>
        <w:t xml:space="preserve"> 12</w:t>
      </w:r>
      <w:r w:rsidR="00BA5DC6" w:rsidRPr="002F58B0">
        <w:rPr>
          <w:rFonts w:ascii="Arial" w:hAnsi="Arial" w:cs="Arial"/>
          <w:color w:val="000000"/>
          <w:sz w:val="22"/>
          <w:szCs w:val="22"/>
        </w:rPr>
        <w:t>0 Questions</w:t>
      </w:r>
    </w:p>
    <w:p w:rsidR="00BA5DC6" w:rsidRPr="002F58B0" w:rsidRDefault="00BA5DC6" w:rsidP="00BA5DC6">
      <w:pPr>
        <w:jc w:val="center"/>
        <w:rPr>
          <w:rFonts w:ascii="Arial" w:hAnsi="Arial" w:cs="Arial"/>
          <w:b/>
          <w:color w:val="000000"/>
        </w:rPr>
      </w:pPr>
      <w:r w:rsidRPr="002F58B0">
        <w:rPr>
          <w:rFonts w:ascii="Arial" w:hAnsi="Arial" w:cs="Arial"/>
          <w:b/>
          <w:color w:val="000000"/>
        </w:rPr>
        <w:t>Referenced Answers –</w:t>
      </w:r>
      <w:r w:rsidR="003D4CCA">
        <w:rPr>
          <w:rFonts w:ascii="Arial" w:hAnsi="Arial" w:cs="Arial"/>
          <w:b/>
          <w:color w:val="000000"/>
        </w:rPr>
        <w:t xml:space="preserve"> </w:t>
      </w:r>
      <w:r w:rsidR="005805E3">
        <w:rPr>
          <w:rFonts w:ascii="Arial" w:hAnsi="Arial" w:cs="Arial"/>
          <w:b/>
          <w:color w:val="000000"/>
        </w:rPr>
        <w:t>4</w:t>
      </w:r>
      <w:r w:rsidR="00704DFC">
        <w:rPr>
          <w:rFonts w:ascii="Arial" w:hAnsi="Arial" w:cs="Arial"/>
          <w:b/>
          <w:color w:val="000000"/>
        </w:rPr>
        <w:t>6</w:t>
      </w:r>
      <w:r w:rsidRPr="002F58B0">
        <w:rPr>
          <w:rFonts w:ascii="Arial" w:hAnsi="Arial" w:cs="Arial"/>
          <w:b/>
          <w:color w:val="000000"/>
        </w:rPr>
        <w:t xml:space="preserve"> Pages</w:t>
      </w:r>
    </w:p>
    <w:p w:rsidR="00BA5DC6" w:rsidRPr="002F58B0" w:rsidRDefault="00BA5DC6" w:rsidP="00BA5DC6">
      <w:pPr>
        <w:jc w:val="center"/>
        <w:rPr>
          <w:rFonts w:ascii="Arial" w:hAnsi="Arial" w:cs="Arial"/>
          <w:b/>
          <w:color w:val="000000"/>
        </w:rPr>
      </w:pPr>
    </w:p>
    <w:p w:rsidR="00BA5DC6" w:rsidRPr="002F58B0" w:rsidRDefault="00BA5DC6" w:rsidP="00BA5DC6">
      <w:pPr>
        <w:ind w:left="-720" w:right="-720"/>
        <w:jc w:val="both"/>
        <w:rPr>
          <w:rFonts w:ascii="Arial" w:hAnsi="Arial" w:cs="Arial"/>
          <w:b/>
          <w:i/>
          <w:iCs/>
          <w:color w:val="000000"/>
          <w:lang w:val="de-DE"/>
        </w:rPr>
      </w:pPr>
    </w:p>
    <w:p w:rsidR="00BA5DC6" w:rsidRPr="002F58B0" w:rsidRDefault="00BA5DC6" w:rsidP="00BA5DC6">
      <w:pPr>
        <w:ind w:right="-36"/>
        <w:jc w:val="both"/>
        <w:rPr>
          <w:rFonts w:ascii="Arial" w:hAnsi="Arial" w:cs="Arial"/>
          <w:b/>
          <w:i/>
          <w:iCs/>
          <w:color w:val="000000"/>
          <w:lang w:val="de-DE"/>
        </w:rPr>
      </w:pPr>
      <w:r w:rsidRPr="002F58B0">
        <w:rPr>
          <w:rFonts w:ascii="Arial" w:hAnsi="Arial" w:cs="Arial"/>
          <w:b/>
          <w:i/>
          <w:iCs/>
          <w:color w:val="000000"/>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BA5DC6" w:rsidRPr="002F58B0" w:rsidRDefault="00BA5DC6" w:rsidP="00BA5DC6">
      <w:pPr>
        <w:ind w:left="-720" w:right="-720"/>
        <w:jc w:val="both"/>
        <w:rPr>
          <w:rFonts w:ascii="Arial" w:hAnsi="Arial" w:cs="Arial"/>
          <w:b/>
          <w:i/>
          <w:iCs/>
          <w:color w:val="000000"/>
          <w:lang w:val="de-DE"/>
        </w:rPr>
      </w:pPr>
    </w:p>
    <w:p w:rsidR="003D4CCA" w:rsidRDefault="003D4CCA">
      <w:pPr>
        <w:spacing w:after="200" w:line="276" w:lineRule="auto"/>
        <w:rPr>
          <w:rFonts w:ascii="Arial" w:hAnsi="Arial" w:cs="Arial"/>
          <w:b/>
          <w:i/>
          <w:iCs/>
          <w:color w:val="000000"/>
          <w:lang w:val="de-DE"/>
        </w:rPr>
      </w:pPr>
      <w:r>
        <w:rPr>
          <w:rFonts w:ascii="Arial" w:hAnsi="Arial" w:cs="Arial"/>
          <w:b/>
          <w:i/>
          <w:iCs/>
          <w:color w:val="000000"/>
          <w:lang w:val="de-DE"/>
        </w:rPr>
        <w:br w:type="page"/>
      </w:r>
    </w:p>
    <w:p w:rsidR="00BA5DC6" w:rsidRPr="003D4CCA" w:rsidRDefault="00BA5DC6" w:rsidP="00BA5DC6">
      <w:pPr>
        <w:jc w:val="center"/>
        <w:rPr>
          <w:rFonts w:ascii="Arial" w:hAnsi="Arial" w:cs="Arial"/>
          <w:b/>
          <w:color w:val="000000"/>
          <w:sz w:val="20"/>
        </w:rPr>
      </w:pPr>
      <w:r w:rsidRPr="003D4CCA">
        <w:rPr>
          <w:rFonts w:ascii="Arial" w:hAnsi="Arial" w:cs="Arial"/>
          <w:b/>
          <w:color w:val="000000"/>
          <w:sz w:val="20"/>
        </w:rPr>
        <w:lastRenderedPageBreak/>
        <w:t>2015 Exam Contributors</w:t>
      </w:r>
    </w:p>
    <w:p w:rsidR="00BA5DC6" w:rsidRPr="003D4CCA" w:rsidRDefault="00BA5DC6" w:rsidP="00BA5DC6">
      <w:pPr>
        <w:jc w:val="center"/>
        <w:rPr>
          <w:rFonts w:ascii="Arial" w:hAnsi="Arial" w:cs="Arial"/>
          <w:b/>
          <w:i/>
          <w:iCs/>
          <w:color w:val="000000"/>
          <w:sz w:val="20"/>
          <w:lang w:val="de-DE"/>
        </w:rPr>
      </w:pPr>
    </w:p>
    <w:p w:rsidR="00BA5DC6" w:rsidRPr="003D4CCA" w:rsidRDefault="00BA5DC6" w:rsidP="00BA5DC6">
      <w:pPr>
        <w:jc w:val="center"/>
        <w:rPr>
          <w:rFonts w:ascii="Arial" w:hAnsi="Arial" w:cs="Arial"/>
          <w:b/>
          <w:i/>
          <w:iCs/>
          <w:color w:val="000000"/>
          <w:sz w:val="20"/>
          <w:lang w:val="de-DE"/>
        </w:rPr>
      </w:pPr>
      <w:r w:rsidRPr="003D4CCA">
        <w:rPr>
          <w:rFonts w:ascii="Arial" w:hAnsi="Arial" w:cs="Arial"/>
          <w:b/>
          <w:color w:val="000000"/>
          <w:sz w:val="20"/>
          <w:u w:val="single"/>
        </w:rPr>
        <w:t>Asia</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Bryan Emmett Ogden DVM, DACLAM – Coordinator</w:t>
      </w:r>
    </w:p>
    <w:p w:rsidR="00BA5DC6" w:rsidRPr="003D4CCA" w:rsidRDefault="00BA5DC6" w:rsidP="00BA5DC6">
      <w:pPr>
        <w:pStyle w:val="ListParagraph"/>
        <w:jc w:val="center"/>
        <w:rPr>
          <w:rFonts w:ascii="Arial" w:eastAsia="Times New Roman" w:hAnsi="Arial" w:cs="Arial"/>
          <w:color w:val="000000"/>
          <w:sz w:val="20"/>
          <w:szCs w:val="22"/>
        </w:rPr>
      </w:pPr>
      <w:r w:rsidRPr="003D4CCA">
        <w:rPr>
          <w:rFonts w:ascii="Arial" w:eastAsia="Times New Roman" w:hAnsi="Arial" w:cs="Arial"/>
          <w:color w:val="000000"/>
          <w:sz w:val="20"/>
          <w:szCs w:val="22"/>
        </w:rPr>
        <w:t>Anna Clecel Castro Acuna, DVM</w:t>
      </w:r>
    </w:p>
    <w:p w:rsidR="00BA5DC6" w:rsidRPr="003D4CCA" w:rsidRDefault="00BA5DC6" w:rsidP="00BA5DC6">
      <w:pPr>
        <w:pStyle w:val="ListParagraph"/>
        <w:jc w:val="center"/>
        <w:rPr>
          <w:rFonts w:ascii="Arial" w:eastAsia="Times New Roman" w:hAnsi="Arial" w:cs="Arial"/>
          <w:color w:val="000000"/>
          <w:sz w:val="20"/>
          <w:szCs w:val="22"/>
        </w:rPr>
      </w:pPr>
      <w:r w:rsidRPr="003D4CCA">
        <w:rPr>
          <w:rFonts w:ascii="Arial" w:eastAsia="Times New Roman" w:hAnsi="Arial" w:cs="Arial"/>
          <w:color w:val="000000"/>
          <w:sz w:val="20"/>
          <w:szCs w:val="22"/>
        </w:rPr>
        <w:t>Michele Marie Bailey, DVM DACLAM</w:t>
      </w:r>
    </w:p>
    <w:p w:rsidR="00BA5DC6" w:rsidRPr="003D4CCA" w:rsidRDefault="00BA5DC6" w:rsidP="00BA5DC6">
      <w:pPr>
        <w:pStyle w:val="PlainText"/>
        <w:jc w:val="center"/>
        <w:rPr>
          <w:rFonts w:ascii="Arial" w:hAnsi="Arial" w:cs="Arial"/>
          <w:color w:val="000000"/>
          <w:sz w:val="20"/>
          <w:szCs w:val="22"/>
          <w:highlight w:val="yellow"/>
        </w:rPr>
      </w:pPr>
      <w:r w:rsidRPr="003D4CCA">
        <w:rPr>
          <w:rFonts w:ascii="Arial" w:hAnsi="Arial" w:cs="Arial"/>
          <w:color w:val="000000"/>
          <w:sz w:val="20"/>
          <w:szCs w:val="22"/>
        </w:rPr>
        <w:t>Enoka Bandularatne, BVSc, DACLAM, PhD</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Chooi Kum Fai, DVM, DipPath, PhD</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Shannon Heo, BSc, BVMS</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Rex Malabanan Manguiat,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Jassia Pang, DVM, DACLAM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Darvi Sergio, DVM</w:t>
      </w:r>
      <w:r w:rsidRPr="003D4CCA">
        <w:rPr>
          <w:rFonts w:ascii="Arial" w:hAnsi="Arial" w:cs="Arial"/>
          <w:color w:val="000000"/>
          <w:sz w:val="20"/>
          <w:highlight w:val="yellow"/>
        </w:rPr>
        <w:br/>
      </w:r>
    </w:p>
    <w:p w:rsidR="00BA5DC6" w:rsidRPr="003D4CCA" w:rsidRDefault="00BA5DC6" w:rsidP="00BA5DC6">
      <w:pPr>
        <w:jc w:val="center"/>
        <w:rPr>
          <w:rFonts w:ascii="Arial" w:hAnsi="Arial" w:cs="Arial"/>
          <w:b/>
          <w:color w:val="000000"/>
          <w:sz w:val="20"/>
          <w:u w:val="single"/>
        </w:rPr>
      </w:pPr>
      <w:r w:rsidRPr="003D4CCA">
        <w:rPr>
          <w:rFonts w:ascii="Arial" w:hAnsi="Arial" w:cs="Arial"/>
          <w:b/>
          <w:color w:val="000000"/>
          <w:sz w:val="20"/>
          <w:u w:val="single"/>
        </w:rPr>
        <w:t>Canada</w:t>
      </w:r>
    </w:p>
    <w:p w:rsidR="00BA5DC6" w:rsidRPr="003D4CCA" w:rsidRDefault="00BA5DC6" w:rsidP="00BA5DC6">
      <w:pPr>
        <w:autoSpaceDE w:val="0"/>
        <w:autoSpaceDN w:val="0"/>
        <w:adjustRightInd w:val="0"/>
        <w:jc w:val="center"/>
        <w:rPr>
          <w:rFonts w:ascii="Arial" w:hAnsi="Arial" w:cs="Arial"/>
          <w:color w:val="000000"/>
          <w:sz w:val="20"/>
        </w:rPr>
      </w:pPr>
      <w:r w:rsidRPr="003D4CCA">
        <w:rPr>
          <w:rFonts w:ascii="Arial" w:hAnsi="Arial" w:cs="Arial"/>
          <w:color w:val="000000"/>
          <w:sz w:val="20"/>
        </w:rPr>
        <w:t>Patricia V. Turner MS, DVM, DVSc, DACLAM, DABT, DECAWBM (WSEL) - Coordinator</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 xml:space="preserve">Chereen Collymore, DMV </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David Hanwell, MS, DVM, DVSc, DACLAM</w:t>
      </w:r>
    </w:p>
    <w:p w:rsidR="00BA5DC6" w:rsidRPr="003D4CCA" w:rsidRDefault="00BA5DC6" w:rsidP="00BA5DC6">
      <w:pPr>
        <w:pStyle w:val="PlainText"/>
        <w:jc w:val="center"/>
        <w:rPr>
          <w:rFonts w:ascii="Arial" w:hAnsi="Arial" w:cs="Arial"/>
          <w:color w:val="000000"/>
          <w:sz w:val="20"/>
          <w:szCs w:val="22"/>
        </w:rPr>
      </w:pPr>
      <w:r w:rsidRPr="003D4CCA">
        <w:rPr>
          <w:rFonts w:ascii="Arial" w:hAnsi="Arial" w:cs="Arial"/>
          <w:color w:val="000000"/>
          <w:sz w:val="20"/>
          <w:szCs w:val="22"/>
        </w:rPr>
        <w:t>Mahesh Jonnalagadda, DVM, MS, PhD, DACLAM</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Shawn Petrik, MS, DVM, Dip. Path</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Lise Phaneuf, DVM, DVSc, DACLAM</w:t>
      </w:r>
      <w:r w:rsidRPr="003D4CCA">
        <w:rPr>
          <w:rFonts w:ascii="Arial" w:hAnsi="Arial" w:cs="Arial"/>
          <w:color w:val="000000"/>
          <w:sz w:val="20"/>
        </w:rPr>
        <w:br/>
        <w:t xml:space="preserve">Janet Sunohara-Neilson, MS, DVM, DVSc </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Andrew Winterborn, DVM, DACLAM</w:t>
      </w:r>
      <w:r w:rsidRPr="003D4CCA">
        <w:rPr>
          <w:rFonts w:ascii="Arial" w:hAnsi="Arial" w:cs="Arial"/>
          <w:sz w:val="20"/>
        </w:rPr>
        <w:br/>
      </w:r>
    </w:p>
    <w:p w:rsidR="00BA5DC6" w:rsidRPr="003D4CCA" w:rsidRDefault="00BA5DC6" w:rsidP="00BA5DC6">
      <w:pPr>
        <w:jc w:val="center"/>
        <w:rPr>
          <w:rFonts w:ascii="Arial" w:hAnsi="Arial" w:cs="Arial"/>
          <w:b/>
          <w:color w:val="000000"/>
          <w:sz w:val="20"/>
          <w:u w:val="single"/>
        </w:rPr>
      </w:pPr>
      <w:r w:rsidRPr="003D4CCA">
        <w:rPr>
          <w:rFonts w:ascii="Arial" w:hAnsi="Arial" w:cs="Arial"/>
          <w:b/>
          <w:color w:val="000000"/>
          <w:sz w:val="20"/>
          <w:u w:val="single"/>
        </w:rPr>
        <w:t>Caribbean/Latin America</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Marilyn Arce, DVM, MLAS, DACLAM - Coordinator</w:t>
      </w:r>
    </w:p>
    <w:p w:rsidR="00BA5DC6" w:rsidRPr="003D4CCA" w:rsidRDefault="00BA5DC6" w:rsidP="00BA5DC6">
      <w:pPr>
        <w:jc w:val="center"/>
        <w:rPr>
          <w:rFonts w:ascii="Arial" w:hAnsi="Arial" w:cs="Arial"/>
          <w:sz w:val="20"/>
        </w:rPr>
      </w:pPr>
      <w:r w:rsidRPr="003D4CCA">
        <w:rPr>
          <w:rFonts w:ascii="Arial" w:hAnsi="Arial" w:cs="Arial"/>
          <w:sz w:val="20"/>
        </w:rPr>
        <w:t>Olga D. Gonzalez, DVM, DACVP</w:t>
      </w:r>
    </w:p>
    <w:p w:rsidR="00BA5DC6" w:rsidRPr="003D4CCA" w:rsidRDefault="00BA5DC6" w:rsidP="00BA5DC6">
      <w:pPr>
        <w:jc w:val="center"/>
        <w:rPr>
          <w:rFonts w:ascii="Arial" w:hAnsi="Arial" w:cs="Arial"/>
          <w:color w:val="000000"/>
          <w:sz w:val="20"/>
          <w:highlight w:val="yellow"/>
        </w:rPr>
      </w:pPr>
    </w:p>
    <w:p w:rsidR="00BA5DC6" w:rsidRPr="003D4CCA" w:rsidRDefault="00BA5DC6" w:rsidP="00BA5DC6">
      <w:pPr>
        <w:autoSpaceDE w:val="0"/>
        <w:autoSpaceDN w:val="0"/>
        <w:adjustRightInd w:val="0"/>
        <w:ind w:left="-360" w:right="-360"/>
        <w:jc w:val="center"/>
        <w:rPr>
          <w:rFonts w:ascii="Arial" w:hAnsi="Arial" w:cs="Arial"/>
          <w:b/>
          <w:color w:val="000000"/>
          <w:sz w:val="20"/>
          <w:u w:val="single"/>
          <w:lang w:val="es-ES"/>
        </w:rPr>
      </w:pPr>
      <w:r w:rsidRPr="003D4CCA">
        <w:rPr>
          <w:rFonts w:ascii="Arial" w:hAnsi="Arial" w:cs="Arial"/>
          <w:b/>
          <w:color w:val="000000"/>
          <w:sz w:val="20"/>
          <w:u w:val="single"/>
          <w:lang w:val="es-ES"/>
        </w:rPr>
        <w:t>Europe (Mock ECLAM Exam)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José M. Sánchez-Morgado, DVM, MSc, PhD, DipECLAM - Coordinator</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Yolanda Saavedra, DVM, PhD, DipECLAM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Michael Wilkinson, DVM, CertLAS, PhD, DipECLAM</w:t>
      </w:r>
    </w:p>
    <w:p w:rsidR="00BA5DC6" w:rsidRPr="003D4CCA" w:rsidRDefault="00BA5DC6" w:rsidP="00BA5DC6">
      <w:pPr>
        <w:jc w:val="center"/>
        <w:rPr>
          <w:rFonts w:ascii="Arial" w:hAnsi="Arial" w:cs="Arial"/>
          <w:sz w:val="20"/>
        </w:rPr>
      </w:pPr>
    </w:p>
    <w:p w:rsidR="00BA5DC6" w:rsidRPr="003D4CCA" w:rsidRDefault="00BA5DC6" w:rsidP="00BA5DC6">
      <w:pPr>
        <w:ind w:left="-180" w:right="-180"/>
        <w:jc w:val="center"/>
        <w:rPr>
          <w:rFonts w:ascii="Arial" w:hAnsi="Arial" w:cs="Arial"/>
          <w:b/>
          <w:color w:val="000000"/>
          <w:sz w:val="20"/>
          <w:u w:val="single"/>
        </w:rPr>
      </w:pPr>
      <w:r w:rsidRPr="003D4CCA">
        <w:rPr>
          <w:rFonts w:ascii="Arial" w:hAnsi="Arial" w:cs="Arial"/>
          <w:b/>
          <w:color w:val="000000"/>
          <w:sz w:val="20"/>
          <w:u w:val="single"/>
        </w:rPr>
        <w:t>Midwest (Colorado)</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Carmen Ledesma-Feliciano, DVM - Coordinator</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Jessica Ayers, DVM, DACLAM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Suhrim Fisher,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Jennifer Houle Kpanke, DVM</w:t>
      </w:r>
    </w:p>
    <w:p w:rsidR="00BA5DC6" w:rsidRPr="003D4CCA" w:rsidRDefault="00BA5DC6" w:rsidP="00BA5DC6">
      <w:pPr>
        <w:jc w:val="center"/>
        <w:rPr>
          <w:rFonts w:ascii="Arial" w:hAnsi="Arial" w:cs="Arial"/>
          <w:color w:val="000000"/>
          <w:sz w:val="20"/>
          <w:highlight w:val="yellow"/>
        </w:rPr>
      </w:pPr>
      <w:r w:rsidRPr="003D4CCA">
        <w:rPr>
          <w:rFonts w:ascii="Arial" w:hAnsi="Arial" w:cs="Arial"/>
          <w:color w:val="000000"/>
          <w:sz w:val="20"/>
        </w:rPr>
        <w:t>Lon Kendall, DVM, PhD, DACLAM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Erin Lee,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James Owiny, DVM, DACLAM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Wendy Tuttle,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Sue VandeWoude, DVM, DACLAM</w:t>
      </w:r>
    </w:p>
    <w:p w:rsidR="00BA5DC6" w:rsidRPr="003D4CCA" w:rsidRDefault="00BA5DC6" w:rsidP="00BA5DC6">
      <w:pPr>
        <w:ind w:right="-180"/>
        <w:jc w:val="center"/>
        <w:rPr>
          <w:rFonts w:ascii="Arial" w:hAnsi="Arial" w:cs="Arial"/>
          <w:color w:val="000000"/>
          <w:sz w:val="20"/>
          <w:highlight w:val="yellow"/>
        </w:rPr>
      </w:pPr>
    </w:p>
    <w:p w:rsidR="00BA5DC6" w:rsidRPr="003D4CCA" w:rsidRDefault="00BA5DC6" w:rsidP="00BA5DC6">
      <w:pPr>
        <w:ind w:right="-180"/>
        <w:jc w:val="center"/>
        <w:rPr>
          <w:rFonts w:ascii="Arial" w:hAnsi="Arial" w:cs="Arial"/>
          <w:b/>
          <w:color w:val="000000"/>
          <w:sz w:val="20"/>
          <w:u w:val="single"/>
        </w:rPr>
      </w:pPr>
      <w:r w:rsidRPr="003D4CCA">
        <w:rPr>
          <w:rFonts w:ascii="Arial" w:hAnsi="Arial" w:cs="Arial"/>
          <w:b/>
          <w:color w:val="000000"/>
          <w:sz w:val="20"/>
          <w:u w:val="single"/>
        </w:rPr>
        <w:t>Midwest (Indiana)</w:t>
      </w:r>
    </w:p>
    <w:p w:rsidR="00BA5DC6" w:rsidRPr="003D4CCA" w:rsidRDefault="00BA5DC6" w:rsidP="00BA5DC6">
      <w:pPr>
        <w:ind w:right="-180"/>
        <w:jc w:val="center"/>
        <w:rPr>
          <w:rFonts w:ascii="Arial" w:hAnsi="Arial" w:cs="Arial"/>
          <w:color w:val="000000"/>
          <w:sz w:val="20"/>
        </w:rPr>
      </w:pPr>
      <w:r w:rsidRPr="003D4CCA">
        <w:rPr>
          <w:rFonts w:ascii="Arial" w:hAnsi="Arial" w:cs="Arial"/>
          <w:color w:val="000000"/>
          <w:sz w:val="20"/>
        </w:rPr>
        <w:t>Deb Hickman, MS, DVM, DACLAM – Coordinator</w:t>
      </w:r>
    </w:p>
    <w:p w:rsidR="00BA5DC6" w:rsidRPr="003D4CCA" w:rsidRDefault="00BA5DC6" w:rsidP="00BA5DC6">
      <w:pPr>
        <w:shd w:val="clear" w:color="auto" w:fill="FFFFFF"/>
        <w:jc w:val="center"/>
        <w:rPr>
          <w:rFonts w:ascii="Arial" w:hAnsi="Arial" w:cs="Arial"/>
          <w:color w:val="000000"/>
          <w:sz w:val="20"/>
          <w:highlight w:val="yellow"/>
        </w:rPr>
      </w:pPr>
    </w:p>
    <w:p w:rsidR="00BA5DC6" w:rsidRPr="003D4CCA" w:rsidRDefault="00BA5DC6" w:rsidP="00BA5DC6">
      <w:pPr>
        <w:ind w:right="-180"/>
        <w:jc w:val="center"/>
        <w:rPr>
          <w:rFonts w:ascii="Arial" w:hAnsi="Arial" w:cs="Arial"/>
          <w:b/>
          <w:color w:val="000000"/>
          <w:sz w:val="20"/>
          <w:u w:val="single"/>
        </w:rPr>
      </w:pPr>
      <w:r w:rsidRPr="003D4CCA">
        <w:rPr>
          <w:rFonts w:ascii="Arial" w:hAnsi="Arial" w:cs="Arial"/>
          <w:b/>
          <w:color w:val="000000"/>
          <w:sz w:val="20"/>
          <w:u w:val="single"/>
        </w:rPr>
        <w:t>Midwest (Michigan)</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Patrick Lester DVM, MS, DACLAM - Coordinator</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Daniel D. Myers, Jr., DVM, MPH, DACLAM - Coordinator</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Portia S Allen, DVM, MS</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Misha Dunbar, DVM</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Paul Makidon, DVM, PhD, DACLAM</w:t>
      </w:r>
    </w:p>
    <w:p w:rsidR="00BA5DC6" w:rsidRPr="003D4CCA" w:rsidRDefault="00BA5DC6" w:rsidP="00BA5DC6">
      <w:pPr>
        <w:shd w:val="clear" w:color="auto" w:fill="FDFDFD"/>
        <w:jc w:val="center"/>
        <w:rPr>
          <w:rFonts w:ascii="Arial" w:hAnsi="Arial" w:cs="Arial"/>
          <w:color w:val="000000"/>
          <w:sz w:val="20"/>
        </w:rPr>
      </w:pPr>
    </w:p>
    <w:p w:rsidR="00BA5DC6" w:rsidRPr="003D4CCA" w:rsidRDefault="00BA5DC6" w:rsidP="00BA5DC6">
      <w:pPr>
        <w:jc w:val="center"/>
        <w:rPr>
          <w:rFonts w:ascii="Arial" w:hAnsi="Arial" w:cs="Arial"/>
          <w:b/>
          <w:color w:val="000000"/>
          <w:sz w:val="20"/>
          <w:u w:val="single"/>
        </w:rPr>
      </w:pPr>
      <w:r w:rsidRPr="003D4CCA">
        <w:rPr>
          <w:rFonts w:ascii="Arial" w:hAnsi="Arial" w:cs="Arial"/>
          <w:b/>
          <w:color w:val="000000"/>
          <w:sz w:val="20"/>
          <w:u w:val="single"/>
        </w:rPr>
        <w:t>Midwest (Wisconsin)</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r w:rsidRPr="003D4CCA">
        <w:rPr>
          <w:rFonts w:ascii="Arial" w:eastAsia="Times New Roman" w:hAnsi="Arial" w:cs="Arial"/>
          <w:color w:val="000000"/>
          <w:sz w:val="20"/>
          <w:szCs w:val="22"/>
        </w:rPr>
        <w:t>Andres F. Mejia, DVM, MS, DACLAM – Coordinator</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r w:rsidRPr="003D4CCA">
        <w:rPr>
          <w:rFonts w:ascii="Arial" w:eastAsia="Times New Roman" w:hAnsi="Arial" w:cs="Arial"/>
          <w:color w:val="000000"/>
          <w:sz w:val="20"/>
          <w:szCs w:val="22"/>
        </w:rPr>
        <w:t>Saverio Capuano, DVM, DACLAM</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r w:rsidRPr="003D4CCA">
        <w:rPr>
          <w:rFonts w:ascii="Arial" w:eastAsia="Times New Roman" w:hAnsi="Arial" w:cs="Arial"/>
          <w:color w:val="000000"/>
          <w:sz w:val="20"/>
          <w:szCs w:val="22"/>
        </w:rPr>
        <w:t>Rebekah Franklin, DVM</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r w:rsidRPr="003D4CCA">
        <w:rPr>
          <w:rFonts w:ascii="Arial" w:eastAsia="Times New Roman" w:hAnsi="Arial" w:cs="Arial"/>
          <w:color w:val="000000"/>
          <w:sz w:val="20"/>
          <w:szCs w:val="22"/>
        </w:rPr>
        <w:t>Asheley B. Wathen, DVM, MPH, DACLAM</w:t>
      </w:r>
    </w:p>
    <w:p w:rsidR="003D4CCA" w:rsidRDefault="003D4CCA">
      <w:pPr>
        <w:spacing w:after="200" w:line="276" w:lineRule="auto"/>
        <w:rPr>
          <w:rFonts w:ascii="Arial" w:hAnsi="Arial" w:cs="Arial"/>
          <w:b/>
          <w:i/>
          <w:iCs/>
          <w:color w:val="000000"/>
          <w:sz w:val="20"/>
          <w:lang w:val="de-DE"/>
        </w:rPr>
      </w:pPr>
      <w:r>
        <w:rPr>
          <w:rFonts w:ascii="Arial" w:hAnsi="Arial" w:cs="Arial"/>
          <w:b/>
          <w:i/>
          <w:iCs/>
          <w:color w:val="000000"/>
          <w:sz w:val="20"/>
          <w:lang w:val="de-DE"/>
        </w:rPr>
        <w:br w:type="page"/>
      </w:r>
    </w:p>
    <w:p w:rsidR="003D4CCA" w:rsidRPr="003D4CCA" w:rsidRDefault="003D4CCA" w:rsidP="003D4CCA">
      <w:pPr>
        <w:jc w:val="center"/>
        <w:rPr>
          <w:rFonts w:ascii="Arial" w:hAnsi="Arial" w:cs="Arial"/>
          <w:b/>
          <w:color w:val="000000"/>
          <w:sz w:val="20"/>
        </w:rPr>
      </w:pPr>
      <w:r w:rsidRPr="003D4CCA">
        <w:rPr>
          <w:rFonts w:ascii="Arial" w:hAnsi="Arial" w:cs="Arial"/>
          <w:b/>
          <w:color w:val="000000"/>
          <w:sz w:val="20"/>
        </w:rPr>
        <w:lastRenderedPageBreak/>
        <w:t>2015 Exam Contributors</w:t>
      </w:r>
    </w:p>
    <w:p w:rsidR="00BA5DC6" w:rsidRPr="003D4CCA" w:rsidRDefault="00BA5DC6" w:rsidP="00BA5DC6">
      <w:pPr>
        <w:jc w:val="center"/>
        <w:rPr>
          <w:rFonts w:ascii="Arial" w:hAnsi="Arial" w:cs="Arial"/>
          <w:b/>
          <w:i/>
          <w:iCs/>
          <w:color w:val="000000"/>
          <w:sz w:val="20"/>
          <w:lang w:val="de-DE"/>
        </w:rPr>
      </w:pPr>
    </w:p>
    <w:p w:rsidR="00BA5DC6" w:rsidRPr="003D4CCA" w:rsidRDefault="00BA5DC6" w:rsidP="00BA5DC6">
      <w:pPr>
        <w:spacing w:line="240" w:lineRule="exact"/>
        <w:jc w:val="center"/>
        <w:rPr>
          <w:rFonts w:ascii="Arial" w:hAnsi="Arial" w:cs="Arial"/>
          <w:b/>
          <w:color w:val="000000"/>
          <w:sz w:val="20"/>
          <w:u w:val="single"/>
        </w:rPr>
      </w:pPr>
      <w:r w:rsidRPr="003D4CCA">
        <w:rPr>
          <w:rFonts w:ascii="Arial" w:hAnsi="Arial" w:cs="Arial"/>
          <w:b/>
          <w:color w:val="000000"/>
          <w:sz w:val="20"/>
          <w:u w:val="single"/>
        </w:rPr>
        <w:t>Mid-Atlantic</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Dr. Alec Hail, DVM,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LTC Sarah Bro, DVM, MPH, DACLAM - Coordinator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Larry Shelton, DVM, MPH, DACLAM, DACVPM (Chair)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Shannon Marko, DVM, DACLAM (Co-Chair)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Marla Brunell, DVM, MPH, DACLAM, DACVPM (Co-Chair)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Carrie Benton,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David Bentzel, VMD,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Michael Bonhage,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Dr. Matthew Breed,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Robin Burke,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Mark Chappell,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Jatinder Gulani, DVM, PhD,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Joseph Harre, DVM, MPH,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Kenneth Jacobsen,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Matthew Johnson,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Luis Lugo, DVM, MPH,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Kevin Nemelka,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Richard Probst,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COL Pedro Rico, DVM, MPH,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Dr. Allison Rogala,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Joseph Royal,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Julie Stephens-Devalle, DVM, MVPM, DACLAM, DACVPM</w:t>
      </w:r>
    </w:p>
    <w:p w:rsidR="00BA5DC6" w:rsidRPr="003D4CCA" w:rsidRDefault="00BA5DC6" w:rsidP="00BA5DC6">
      <w:pPr>
        <w:spacing w:line="240" w:lineRule="exact"/>
        <w:ind w:right="-180"/>
        <w:rPr>
          <w:rFonts w:ascii="Arial" w:hAnsi="Arial" w:cs="Arial"/>
          <w:color w:val="000000"/>
          <w:sz w:val="20"/>
          <w:highlight w:val="yellow"/>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Northeast (CT)</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Jodi Scholz, DVM, DACLAM - Coordinator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Peter Smith, DVM,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Dil Ekanayake-Alper, DVM, PhD</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Meghan Connolly, MVB</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Morgan Oexner, DVM, MS</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Steven Wilson, VMD, DACLAM</w:t>
      </w:r>
    </w:p>
    <w:p w:rsidR="00BA5DC6" w:rsidRPr="003D4CCA" w:rsidRDefault="00BA5DC6" w:rsidP="00BA5DC6">
      <w:pPr>
        <w:pStyle w:val="ListParagraph"/>
        <w:spacing w:line="240" w:lineRule="exact"/>
        <w:ind w:left="0"/>
        <w:rPr>
          <w:rFonts w:ascii="Arial" w:eastAsia="Times New Roman" w:hAnsi="Arial" w:cs="Arial"/>
          <w:color w:val="000000"/>
          <w:sz w:val="20"/>
          <w:szCs w:val="22"/>
          <w:highlight w:val="yellow"/>
        </w:rPr>
      </w:pPr>
    </w:p>
    <w:p w:rsidR="00BA5DC6" w:rsidRPr="003D4CCA" w:rsidRDefault="00BA5DC6" w:rsidP="00BA5DC6">
      <w:pPr>
        <w:spacing w:line="240" w:lineRule="exact"/>
        <w:jc w:val="center"/>
        <w:rPr>
          <w:rFonts w:ascii="Arial" w:hAnsi="Arial" w:cs="Arial"/>
          <w:b/>
          <w:bCs/>
          <w:color w:val="000000"/>
          <w:sz w:val="20"/>
          <w:u w:val="single"/>
        </w:rPr>
      </w:pPr>
      <w:r w:rsidRPr="003D4CCA">
        <w:rPr>
          <w:rFonts w:ascii="Arial" w:hAnsi="Arial" w:cs="Arial"/>
          <w:b/>
          <w:bCs/>
          <w:color w:val="000000"/>
          <w:sz w:val="20"/>
          <w:u w:val="single"/>
        </w:rPr>
        <w:t>Northeast (NY)</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Melissa Nashat, DVM, PhD - Coordinator</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Gillian Braden, MLAS, VMD</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Philip Gerwin, MS, DVM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Andrew Gorman, DVM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Robin Kramer, DVM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Christine Lieggi, DVM, DACLAM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Kerith Luchins, DVM, DACLAM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Heather Martin, DVM, DACLAM </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Melissa Nashat, DVM, PhD</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Samantha Peneyra, DVM</w:t>
      </w:r>
      <w:r w:rsidRPr="003D4CCA">
        <w:rPr>
          <w:rFonts w:ascii="Arial" w:hAnsi="Arial" w:cs="Arial"/>
          <w:color w:val="000000"/>
          <w:sz w:val="20"/>
        </w:rPr>
        <w:br/>
        <w:t>Nick Tataryn, DVM</w:t>
      </w:r>
    </w:p>
    <w:p w:rsidR="00BA5DC6" w:rsidRPr="003D4CCA" w:rsidRDefault="00BA5DC6" w:rsidP="00BA5DC6">
      <w:pPr>
        <w:spacing w:line="240" w:lineRule="exact"/>
        <w:ind w:right="-180"/>
        <w:rPr>
          <w:rFonts w:ascii="Arial" w:hAnsi="Arial" w:cs="Arial"/>
          <w:color w:val="000000"/>
          <w:sz w:val="20"/>
          <w:highlight w:val="yellow"/>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Pacific Northwest</w:t>
      </w:r>
    </w:p>
    <w:p w:rsidR="00BA5DC6" w:rsidRPr="003D4CCA" w:rsidRDefault="00BA5DC6" w:rsidP="00BA5DC6">
      <w:pPr>
        <w:spacing w:line="240" w:lineRule="exact"/>
        <w:ind w:right="-180"/>
        <w:jc w:val="center"/>
        <w:rPr>
          <w:rFonts w:ascii="Arial" w:hAnsi="Arial" w:cs="Arial"/>
          <w:color w:val="000000"/>
          <w:sz w:val="20"/>
        </w:rPr>
      </w:pPr>
      <w:r w:rsidRPr="003D4CCA">
        <w:rPr>
          <w:rFonts w:ascii="Arial" w:hAnsi="Arial" w:cs="Arial"/>
          <w:color w:val="000000"/>
          <w:sz w:val="20"/>
        </w:rPr>
        <w:t>Thea Brabb, DVM, PhD,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Jeff Stanton, DVM, MA, DACLAM – Coordinator</w:t>
      </w:r>
    </w:p>
    <w:p w:rsidR="00BA5DC6" w:rsidRPr="003D4CCA" w:rsidRDefault="00BA5DC6" w:rsidP="00BA5DC6">
      <w:pPr>
        <w:spacing w:line="240" w:lineRule="exact"/>
        <w:ind w:left="-720" w:right="-720"/>
        <w:jc w:val="center"/>
        <w:rPr>
          <w:rFonts w:ascii="Arial" w:hAnsi="Arial" w:cs="Arial"/>
          <w:color w:val="000000"/>
          <w:sz w:val="20"/>
        </w:rPr>
      </w:pPr>
      <w:r w:rsidRPr="003D4CCA">
        <w:rPr>
          <w:rFonts w:ascii="Arial" w:hAnsi="Arial" w:cs="Arial"/>
          <w:color w:val="000000"/>
          <w:sz w:val="20"/>
        </w:rPr>
        <w:t>Andrew Burich, DVM, MS, DACLAM</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Brandy Dozier, DVM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Charlotte Hotchkiss, DVM, PhD,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Rajesh Uthamanthil, DVM, PhD, DACLAM</w:t>
      </w:r>
    </w:p>
    <w:p w:rsidR="003D4CCA" w:rsidRDefault="003D4CCA">
      <w:pPr>
        <w:spacing w:after="200" w:line="276" w:lineRule="auto"/>
        <w:rPr>
          <w:rFonts w:ascii="Arial" w:hAnsi="Arial" w:cs="Arial"/>
          <w:b/>
          <w:color w:val="000000"/>
          <w:sz w:val="20"/>
        </w:rPr>
      </w:pPr>
      <w:r>
        <w:rPr>
          <w:rFonts w:ascii="Arial" w:hAnsi="Arial" w:cs="Arial"/>
          <w:b/>
          <w:color w:val="000000"/>
          <w:sz w:val="20"/>
        </w:rPr>
        <w:br w:type="page"/>
      </w:r>
    </w:p>
    <w:p w:rsidR="003D4CCA" w:rsidRPr="003D4CCA" w:rsidRDefault="003D4CCA" w:rsidP="003D4CCA">
      <w:pPr>
        <w:jc w:val="center"/>
        <w:rPr>
          <w:rFonts w:ascii="Arial" w:hAnsi="Arial" w:cs="Arial"/>
          <w:b/>
          <w:color w:val="000000"/>
          <w:sz w:val="20"/>
        </w:rPr>
      </w:pPr>
      <w:r w:rsidRPr="003D4CCA">
        <w:rPr>
          <w:rFonts w:ascii="Arial" w:hAnsi="Arial" w:cs="Arial"/>
          <w:b/>
          <w:color w:val="000000"/>
          <w:sz w:val="20"/>
        </w:rPr>
        <w:lastRenderedPageBreak/>
        <w:t>2015 Exam Contributors</w:t>
      </w:r>
    </w:p>
    <w:p w:rsidR="00BA5DC6" w:rsidRPr="003D4CCA" w:rsidRDefault="00BA5DC6" w:rsidP="00BA5DC6">
      <w:pPr>
        <w:jc w:val="center"/>
        <w:rPr>
          <w:rFonts w:ascii="Arial" w:hAnsi="Arial" w:cs="Arial"/>
          <w:b/>
          <w:color w:val="000000"/>
          <w:sz w:val="20"/>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Southeast (GA)</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Sherrie M Jean, DVM, DACLAM - Coordinator</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Elizabeth Clemmons,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Fawn Connor-Stroud,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Gregory Daggett Jr,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Doty Kempf,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Vanessa Lee,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Devon Owens,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Karin Powell,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Melissa Stovall,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Geary Smith, DVM, MS</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Douglas Taylor,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Shermaine Wilson-Cox,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Jennifer S Wood, DVM, DACLAM</w:t>
      </w:r>
    </w:p>
    <w:p w:rsidR="00BA5DC6" w:rsidRPr="003D4CCA" w:rsidRDefault="00BA5DC6" w:rsidP="00BA5DC6">
      <w:pPr>
        <w:spacing w:line="240" w:lineRule="exact"/>
        <w:ind w:right="-180"/>
        <w:rPr>
          <w:rFonts w:ascii="Arial" w:hAnsi="Arial" w:cs="Arial"/>
          <w:b/>
          <w:color w:val="000000"/>
          <w:sz w:val="20"/>
          <w:u w:val="single"/>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Southeast (NC)</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Julia Whitaker, DVM, MS,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Craig Fletcher, DVM, PhD, DACLAM - Coordinator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Terry Blankenship-Paris,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Diane Forsythe, DVM, DACLAM </w:t>
      </w:r>
    </w:p>
    <w:p w:rsidR="00BA5DC6" w:rsidRPr="003D4CCA" w:rsidRDefault="00BA5DC6" w:rsidP="00BA5DC6">
      <w:pPr>
        <w:spacing w:line="240" w:lineRule="exact"/>
        <w:contextualSpacing/>
        <w:jc w:val="center"/>
        <w:rPr>
          <w:rFonts w:ascii="Arial" w:hAnsi="Arial" w:cs="Arial"/>
          <w:color w:val="000000"/>
          <w:sz w:val="20"/>
        </w:rPr>
      </w:pPr>
      <w:r w:rsidRPr="003D4CCA">
        <w:rPr>
          <w:rFonts w:ascii="Arial" w:hAnsi="Arial" w:cs="Arial"/>
          <w:color w:val="000000"/>
          <w:sz w:val="20"/>
        </w:rPr>
        <w:t>Mary Grant, VMD,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Anna Hampton,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Glicerio Ignacio, DVM, MS,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David M. Kurtz, DVM, PhD, DACLAM</w:t>
      </w:r>
    </w:p>
    <w:p w:rsidR="00BA5DC6" w:rsidRPr="003D4CCA" w:rsidRDefault="00BA5DC6" w:rsidP="00BA5DC6">
      <w:pPr>
        <w:spacing w:line="240" w:lineRule="exact"/>
        <w:contextualSpacing/>
        <w:jc w:val="center"/>
        <w:rPr>
          <w:rFonts w:ascii="Arial" w:hAnsi="Arial" w:cs="Arial"/>
          <w:sz w:val="20"/>
        </w:rPr>
      </w:pPr>
      <w:r w:rsidRPr="003D4CCA">
        <w:rPr>
          <w:rFonts w:ascii="Arial" w:hAnsi="Arial" w:cs="Arial"/>
          <w:sz w:val="20"/>
        </w:rPr>
        <w:t>Allison Rogala,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Jacquelyn Tubbs,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Debbie Vanderford, DVM, CPIA,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Chandra Williams, DVM, CPIA,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Kyha Williams, DVM, DACLAM</w:t>
      </w:r>
    </w:p>
    <w:p w:rsidR="00BA5DC6" w:rsidRPr="003D4CCA" w:rsidRDefault="00BA5DC6" w:rsidP="00BA5DC6">
      <w:pPr>
        <w:spacing w:line="240" w:lineRule="exact"/>
        <w:ind w:right="-180"/>
        <w:rPr>
          <w:rFonts w:ascii="Arial" w:hAnsi="Arial" w:cs="Arial"/>
          <w:b/>
          <w:color w:val="000000"/>
          <w:sz w:val="20"/>
          <w:highlight w:val="yellow"/>
          <w:u w:val="single"/>
        </w:rPr>
      </w:pPr>
    </w:p>
    <w:p w:rsidR="00BA5DC6" w:rsidRPr="003D4CCA" w:rsidRDefault="00BA5DC6" w:rsidP="00BA5DC6">
      <w:pPr>
        <w:spacing w:line="240" w:lineRule="exact"/>
        <w:ind w:right="-180"/>
        <w:jc w:val="center"/>
        <w:rPr>
          <w:rFonts w:ascii="Arial" w:hAnsi="Arial" w:cs="Arial"/>
          <w:b/>
          <w:color w:val="000000"/>
          <w:sz w:val="20"/>
          <w:u w:val="single"/>
        </w:rPr>
      </w:pPr>
      <w:r w:rsidRPr="003D4CCA">
        <w:rPr>
          <w:rFonts w:ascii="Arial" w:hAnsi="Arial" w:cs="Arial"/>
          <w:b/>
          <w:color w:val="000000"/>
          <w:sz w:val="20"/>
          <w:u w:val="single"/>
        </w:rPr>
        <w:t>West Coast (Northern California)</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Laurie Brignolo, DVM, DACLAM - Coordinator</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Sean Adams,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Elizabeth Carbone, DVM</w:t>
      </w:r>
    </w:p>
    <w:p w:rsidR="00BA5DC6" w:rsidRPr="003D4CCA" w:rsidRDefault="00BA5DC6" w:rsidP="00BA5DC6">
      <w:pPr>
        <w:pStyle w:val="PlainText"/>
        <w:spacing w:line="240" w:lineRule="exact"/>
        <w:jc w:val="center"/>
        <w:rPr>
          <w:rFonts w:ascii="Arial" w:hAnsi="Arial" w:cs="Arial"/>
          <w:sz w:val="20"/>
          <w:szCs w:val="22"/>
          <w:highlight w:val="yellow"/>
        </w:rPr>
      </w:pPr>
      <w:r w:rsidRPr="003D4CCA">
        <w:rPr>
          <w:rFonts w:ascii="Arial" w:hAnsi="Arial" w:cs="Arial"/>
          <w:sz w:val="20"/>
          <w:szCs w:val="22"/>
        </w:rPr>
        <w:t>Angela Colagross-Schouten DVM, MPVM, DACLAM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Christina Cruzen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Laura Garzel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Kristin Grimsrud, DVM, PhD</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Andrew Haertel,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Monika Huss, DVM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Stacey Kang,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Marie Josee Lemoy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Betty Ma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Rhonda Oates DVM, MPVM,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Gregory Salyards,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Rebecca Sammack, DVM, DACLAM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Travis Seymour,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Charles Sylvia, DVM</w:t>
      </w:r>
    </w:p>
    <w:p w:rsidR="00BA5DC6" w:rsidRPr="003D4CCA" w:rsidRDefault="00BA5DC6" w:rsidP="00BA5DC6">
      <w:pPr>
        <w:spacing w:line="240" w:lineRule="exact"/>
        <w:ind w:right="-180"/>
        <w:rPr>
          <w:rFonts w:ascii="Arial" w:hAnsi="Arial" w:cs="Arial"/>
          <w:b/>
          <w:color w:val="000000"/>
          <w:sz w:val="20"/>
          <w:highlight w:val="yellow"/>
          <w:u w:val="single"/>
        </w:rPr>
      </w:pPr>
    </w:p>
    <w:p w:rsidR="00BA5DC6" w:rsidRPr="003D4CCA" w:rsidRDefault="00BA5DC6" w:rsidP="00BA5DC6">
      <w:pPr>
        <w:spacing w:line="240" w:lineRule="exact"/>
        <w:ind w:right="-180"/>
        <w:jc w:val="center"/>
        <w:rPr>
          <w:rFonts w:ascii="Arial" w:hAnsi="Arial" w:cs="Arial"/>
          <w:b/>
          <w:color w:val="000000"/>
          <w:sz w:val="20"/>
          <w:u w:val="single"/>
        </w:rPr>
      </w:pPr>
      <w:r w:rsidRPr="003D4CCA">
        <w:rPr>
          <w:rFonts w:ascii="Arial" w:hAnsi="Arial" w:cs="Arial"/>
          <w:b/>
          <w:color w:val="000000"/>
          <w:sz w:val="20"/>
          <w:u w:val="single"/>
        </w:rPr>
        <w:t>West Coast (Southern California)</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Trinka Adamson, MS, DVM, DACLAM - Coordinator</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John David, DVM, PhD,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James Finlay,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Sumanth Putta, DVM, MS, PhD, DACLAM</w:t>
      </w:r>
    </w:p>
    <w:p w:rsidR="00BA5DC6" w:rsidRPr="002F58B0" w:rsidRDefault="00BA5DC6" w:rsidP="00E41D3C">
      <w:pPr>
        <w:spacing w:line="240" w:lineRule="exact"/>
        <w:jc w:val="center"/>
        <w:rPr>
          <w:rFonts w:ascii="Arial" w:hAnsi="Arial" w:cs="Arial"/>
        </w:rPr>
      </w:pPr>
      <w:r w:rsidRPr="003D4CCA">
        <w:rPr>
          <w:rFonts w:ascii="Arial" w:hAnsi="Arial" w:cs="Arial"/>
          <w:sz w:val="20"/>
        </w:rPr>
        <w:t>Andre Zanetti, DVM, MS, PhD</w:t>
      </w:r>
      <w:r w:rsidRPr="002F58B0">
        <w:rPr>
          <w:rFonts w:ascii="Arial" w:hAnsi="Arial" w:cs="Arial"/>
        </w:rPr>
        <w:br w:type="page"/>
      </w:r>
    </w:p>
    <w:p w:rsidR="00C072CF" w:rsidRPr="002F58B0" w:rsidRDefault="00C072CF" w:rsidP="00BA5DC6">
      <w:pPr>
        <w:ind w:left="720" w:hanging="720"/>
        <w:jc w:val="both"/>
        <w:rPr>
          <w:rFonts w:ascii="Arial" w:hAnsi="Arial" w:cs="Arial"/>
        </w:rPr>
      </w:pPr>
      <w:r w:rsidRPr="002F58B0">
        <w:rPr>
          <w:rFonts w:ascii="Arial" w:hAnsi="Arial" w:cs="Arial"/>
        </w:rPr>
        <w:lastRenderedPageBreak/>
        <w:t>1.</w:t>
      </w:r>
      <w:r w:rsidRPr="002F58B0">
        <w:rPr>
          <w:rFonts w:ascii="Arial" w:hAnsi="Arial" w:cs="Arial"/>
        </w:rPr>
        <w:tab/>
        <w:t>Identify species of this reptile which is commonly used to teach physiology and anatomy, and is also used as a research model for respiratory physiology because of their apparent resistance to anoxia.</w:t>
      </w:r>
    </w:p>
    <w:p w:rsidR="00C072CF" w:rsidRPr="002F58B0" w:rsidRDefault="00C072CF" w:rsidP="00C072CF">
      <w:pPr>
        <w:pStyle w:val="ListParagraph"/>
        <w:jc w:val="both"/>
        <w:rPr>
          <w:rFonts w:ascii="Arial" w:hAnsi="Arial" w:cs="Arial"/>
          <w:sz w:val="22"/>
          <w:szCs w:val="22"/>
        </w:rPr>
      </w:pPr>
    </w:p>
    <w:p w:rsidR="00C072CF" w:rsidRPr="002F58B0" w:rsidRDefault="00C072CF" w:rsidP="00C072CF">
      <w:pPr>
        <w:pStyle w:val="ListParagraph"/>
        <w:numPr>
          <w:ilvl w:val="0"/>
          <w:numId w:val="1"/>
        </w:numPr>
        <w:jc w:val="both"/>
        <w:rPr>
          <w:rFonts w:ascii="Arial" w:hAnsi="Arial" w:cs="Arial"/>
          <w:sz w:val="22"/>
          <w:szCs w:val="22"/>
        </w:rPr>
      </w:pPr>
      <w:r w:rsidRPr="002F58B0">
        <w:rPr>
          <w:rFonts w:ascii="Arial" w:hAnsi="Arial" w:cs="Arial"/>
          <w:sz w:val="22"/>
          <w:szCs w:val="22"/>
        </w:rPr>
        <w:t>Chrysemys picta</w:t>
      </w:r>
    </w:p>
    <w:p w:rsidR="00C072CF" w:rsidRPr="002F58B0" w:rsidRDefault="00C072CF" w:rsidP="00C072CF">
      <w:pPr>
        <w:pStyle w:val="ListParagraph"/>
        <w:numPr>
          <w:ilvl w:val="0"/>
          <w:numId w:val="1"/>
        </w:numPr>
        <w:jc w:val="both"/>
        <w:rPr>
          <w:rFonts w:ascii="Arial" w:hAnsi="Arial" w:cs="Arial"/>
          <w:sz w:val="22"/>
          <w:szCs w:val="22"/>
        </w:rPr>
      </w:pPr>
      <w:r w:rsidRPr="002F58B0">
        <w:rPr>
          <w:rFonts w:ascii="Arial" w:hAnsi="Arial" w:cs="Arial"/>
          <w:sz w:val="22"/>
          <w:szCs w:val="22"/>
        </w:rPr>
        <w:t>Terrapene carolina</w:t>
      </w:r>
    </w:p>
    <w:p w:rsidR="00C072CF" w:rsidRPr="002F58B0" w:rsidRDefault="00C072CF" w:rsidP="00C072CF">
      <w:pPr>
        <w:pStyle w:val="ListParagraph"/>
        <w:numPr>
          <w:ilvl w:val="0"/>
          <w:numId w:val="1"/>
        </w:numPr>
        <w:jc w:val="both"/>
        <w:rPr>
          <w:rFonts w:ascii="Arial" w:hAnsi="Arial" w:cs="Arial"/>
          <w:sz w:val="22"/>
          <w:szCs w:val="22"/>
        </w:rPr>
      </w:pPr>
      <w:r w:rsidRPr="002F58B0">
        <w:rPr>
          <w:rFonts w:ascii="Arial" w:hAnsi="Arial" w:cs="Arial"/>
          <w:sz w:val="22"/>
          <w:szCs w:val="22"/>
        </w:rPr>
        <w:t>Gopherus polyphemus</w:t>
      </w:r>
    </w:p>
    <w:p w:rsidR="00C072CF" w:rsidRPr="002F58B0" w:rsidRDefault="00C072CF" w:rsidP="00C072CF">
      <w:pPr>
        <w:pStyle w:val="ListParagraph"/>
        <w:numPr>
          <w:ilvl w:val="0"/>
          <w:numId w:val="1"/>
        </w:numPr>
        <w:jc w:val="both"/>
        <w:rPr>
          <w:rFonts w:ascii="Arial" w:hAnsi="Arial" w:cs="Arial"/>
          <w:sz w:val="22"/>
          <w:szCs w:val="22"/>
        </w:rPr>
      </w:pPr>
      <w:r w:rsidRPr="002F58B0">
        <w:rPr>
          <w:rFonts w:ascii="Arial" w:hAnsi="Arial" w:cs="Arial"/>
          <w:sz w:val="22"/>
          <w:szCs w:val="22"/>
        </w:rPr>
        <w:t>Trachemys scripta elegans</w:t>
      </w:r>
    </w:p>
    <w:p w:rsidR="00C072CF" w:rsidRPr="002F58B0" w:rsidRDefault="00C072CF" w:rsidP="00C072CF">
      <w:pPr>
        <w:pStyle w:val="ListParagraph"/>
        <w:numPr>
          <w:ilvl w:val="0"/>
          <w:numId w:val="1"/>
        </w:numPr>
        <w:jc w:val="both"/>
        <w:rPr>
          <w:rFonts w:ascii="Arial" w:hAnsi="Arial" w:cs="Arial"/>
          <w:sz w:val="22"/>
          <w:szCs w:val="22"/>
        </w:rPr>
      </w:pPr>
      <w:r w:rsidRPr="002F58B0">
        <w:rPr>
          <w:rStyle w:val="st1"/>
          <w:rFonts w:ascii="Arial" w:hAnsi="Arial" w:cs="Arial"/>
          <w:color w:val="545454"/>
          <w:sz w:val="22"/>
          <w:szCs w:val="22"/>
        </w:rPr>
        <w:t>Aspidoscelis sexlineata</w:t>
      </w:r>
    </w:p>
    <w:p w:rsidR="00C072CF" w:rsidRPr="002F58B0" w:rsidRDefault="00C072CF" w:rsidP="00C072CF">
      <w:pPr>
        <w:pStyle w:val="ListParagraph"/>
        <w:jc w:val="both"/>
        <w:rPr>
          <w:rFonts w:ascii="Arial" w:hAnsi="Arial" w:cs="Arial"/>
          <w:sz w:val="22"/>
          <w:szCs w:val="22"/>
        </w:rPr>
      </w:pPr>
    </w:p>
    <w:p w:rsidR="00C072CF" w:rsidRPr="002F58B0" w:rsidRDefault="00C072CF" w:rsidP="00C072CF">
      <w:pPr>
        <w:jc w:val="both"/>
        <w:rPr>
          <w:rFonts w:ascii="Arial" w:hAnsi="Arial" w:cs="Arial"/>
          <w:b/>
        </w:rPr>
      </w:pPr>
      <w:r w:rsidRPr="002F58B0">
        <w:rPr>
          <w:rFonts w:ascii="Arial" w:hAnsi="Arial" w:cs="Arial"/>
          <w:b/>
        </w:rPr>
        <w:t>Answer: a. Chrysemys picta</w:t>
      </w:r>
    </w:p>
    <w:p w:rsidR="00C072CF" w:rsidRPr="002F58B0" w:rsidRDefault="00C072CF" w:rsidP="00C072CF">
      <w:pPr>
        <w:jc w:val="both"/>
        <w:rPr>
          <w:rFonts w:ascii="Arial" w:hAnsi="Arial" w:cs="Arial"/>
          <w:b/>
        </w:rPr>
      </w:pPr>
      <w:r w:rsidRPr="002F58B0">
        <w:rPr>
          <w:rFonts w:ascii="Arial" w:hAnsi="Arial" w:cs="Arial"/>
          <w:b/>
        </w:rPr>
        <w:t>References:</w:t>
      </w:r>
    </w:p>
    <w:p w:rsidR="00C072CF" w:rsidRPr="002F58B0" w:rsidRDefault="00C072CF" w:rsidP="00C072CF">
      <w:pPr>
        <w:pStyle w:val="ListParagraph"/>
        <w:numPr>
          <w:ilvl w:val="0"/>
          <w:numId w:val="2"/>
        </w:numPr>
        <w:jc w:val="both"/>
        <w:rPr>
          <w:rFonts w:ascii="Arial" w:hAnsi="Arial" w:cs="Arial"/>
          <w:sz w:val="22"/>
          <w:szCs w:val="22"/>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 Animal 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w:t>
      </w:r>
      <w:r w:rsidRPr="002F58B0">
        <w:rPr>
          <w:rFonts w:ascii="Arial" w:hAnsi="Arial" w:cs="Arial"/>
          <w:sz w:val="22"/>
          <w:szCs w:val="22"/>
        </w:rPr>
        <w:t>Chapter 18 – Biology and Diseases of Reptiles, p. 829.</w:t>
      </w:r>
    </w:p>
    <w:p w:rsidR="00C072CF" w:rsidRPr="002F58B0" w:rsidRDefault="00C072CF" w:rsidP="00C072CF">
      <w:pPr>
        <w:pStyle w:val="ListParagraph"/>
        <w:numPr>
          <w:ilvl w:val="0"/>
          <w:numId w:val="2"/>
        </w:numPr>
        <w:jc w:val="both"/>
        <w:rPr>
          <w:rFonts w:ascii="Arial" w:hAnsi="Arial" w:cs="Arial"/>
          <w:sz w:val="22"/>
          <w:szCs w:val="22"/>
        </w:rPr>
      </w:pPr>
      <w:r w:rsidRPr="002F58B0">
        <w:rPr>
          <w:rFonts w:ascii="Arial" w:hAnsi="Arial" w:cs="Arial"/>
          <w:iCs/>
          <w:sz w:val="22"/>
          <w:szCs w:val="22"/>
        </w:rPr>
        <w:t xml:space="preserve">Alworth, L.C., Hernandez, S.M., Divers, S.J.  Laboratory Reptile Surgery: Principles and Techniques. </w:t>
      </w:r>
      <w:r w:rsidRPr="002F58B0">
        <w:rPr>
          <w:rFonts w:ascii="Arial" w:hAnsi="Arial" w:cs="Arial"/>
          <w:i/>
          <w:iCs/>
          <w:sz w:val="22"/>
          <w:szCs w:val="22"/>
        </w:rPr>
        <w:t>JAALAS</w:t>
      </w:r>
      <w:r w:rsidRPr="002F58B0">
        <w:rPr>
          <w:rFonts w:ascii="Arial" w:hAnsi="Arial" w:cs="Arial"/>
          <w:iCs/>
          <w:sz w:val="22"/>
          <w:szCs w:val="22"/>
        </w:rPr>
        <w:t>, 50(1): 11-26.</w:t>
      </w:r>
    </w:p>
    <w:p w:rsidR="00C072CF" w:rsidRPr="002F58B0" w:rsidRDefault="00725176" w:rsidP="00C072CF">
      <w:pPr>
        <w:pStyle w:val="ListParagraph"/>
        <w:numPr>
          <w:ilvl w:val="0"/>
          <w:numId w:val="2"/>
        </w:numPr>
        <w:jc w:val="both"/>
        <w:rPr>
          <w:rFonts w:ascii="Arial" w:hAnsi="Arial" w:cs="Arial"/>
          <w:sz w:val="22"/>
          <w:szCs w:val="22"/>
        </w:rPr>
      </w:pPr>
      <w:hyperlink r:id="rId8" w:history="1">
        <w:r w:rsidR="00C072CF" w:rsidRPr="002F58B0">
          <w:rPr>
            <w:rStyle w:val="Hyperlink"/>
            <w:rFonts w:ascii="Arial" w:hAnsi="Arial" w:cs="Arial"/>
            <w:sz w:val="22"/>
            <w:szCs w:val="22"/>
          </w:rPr>
          <w:t>http://blogs.discovermagazine.com/d-brief/files/2013/05/painted-turtle.jpg</w:t>
        </w:r>
      </w:hyperlink>
    </w:p>
    <w:p w:rsidR="00C072CF" w:rsidRPr="002F58B0" w:rsidRDefault="00C072CF" w:rsidP="00C072CF">
      <w:pPr>
        <w:jc w:val="both"/>
        <w:rPr>
          <w:rFonts w:ascii="Arial" w:hAnsi="Arial" w:cs="Arial"/>
          <w:b/>
        </w:rPr>
      </w:pPr>
      <w:r w:rsidRPr="002F58B0">
        <w:rPr>
          <w:rFonts w:ascii="Arial" w:hAnsi="Arial" w:cs="Arial"/>
          <w:b/>
        </w:rPr>
        <w:t>Domain 3; Tertiary Species – (Chrysemys picta)</w:t>
      </w:r>
    </w:p>
    <w:p w:rsidR="00366A7F" w:rsidRDefault="00366A7F">
      <w:pPr>
        <w:rPr>
          <w:rFonts w:ascii="Arial" w:hAnsi="Arial" w:cs="Arial"/>
        </w:rPr>
      </w:pPr>
    </w:p>
    <w:p w:rsidR="00776502" w:rsidRPr="002F58B0" w:rsidRDefault="00776502">
      <w:pPr>
        <w:rPr>
          <w:rFonts w:ascii="Arial" w:hAnsi="Arial" w:cs="Arial"/>
        </w:rPr>
      </w:pPr>
    </w:p>
    <w:p w:rsidR="00AB2C1B" w:rsidRPr="002F58B0" w:rsidRDefault="00C072CF" w:rsidP="00776502">
      <w:pPr>
        <w:spacing w:after="200" w:line="276" w:lineRule="auto"/>
        <w:rPr>
          <w:rFonts w:ascii="Arial" w:hAnsi="Arial" w:cs="Arial"/>
        </w:rPr>
      </w:pPr>
      <w:r w:rsidRPr="002F58B0">
        <w:rPr>
          <w:rFonts w:ascii="Arial" w:hAnsi="Arial" w:cs="Arial"/>
        </w:rPr>
        <w:t>2.</w:t>
      </w:r>
      <w:r w:rsidRPr="002F58B0">
        <w:rPr>
          <w:rFonts w:ascii="Arial" w:hAnsi="Arial" w:cs="Arial"/>
        </w:rPr>
        <w:tab/>
      </w:r>
      <w:r w:rsidR="00AB2C1B" w:rsidRPr="002F58B0">
        <w:rPr>
          <w:rFonts w:ascii="Arial" w:hAnsi="Arial" w:cs="Arial"/>
        </w:rPr>
        <w:t>What grade of tuberculin skin test score is this most likely to be?</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Grade 0</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 xml:space="preserve">Grade 1 </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Grade 2 or 3</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Grade 4 or 5</w:t>
      </w:r>
    </w:p>
    <w:p w:rsidR="00AB2C1B" w:rsidRPr="002F58B0" w:rsidRDefault="00AB2C1B" w:rsidP="00AB2C1B">
      <w:pPr>
        <w:rPr>
          <w:rFonts w:ascii="Arial" w:hAnsi="Arial" w:cs="Arial"/>
          <w:b/>
        </w:rPr>
      </w:pPr>
    </w:p>
    <w:p w:rsidR="00AB2C1B" w:rsidRPr="002F58B0" w:rsidRDefault="00AB2C1B" w:rsidP="00AB2C1B">
      <w:pPr>
        <w:rPr>
          <w:rFonts w:ascii="Arial" w:hAnsi="Arial" w:cs="Arial"/>
          <w:b/>
        </w:rPr>
      </w:pPr>
      <w:r w:rsidRPr="002F58B0">
        <w:rPr>
          <w:rFonts w:ascii="Arial" w:hAnsi="Arial" w:cs="Arial"/>
          <w:b/>
        </w:rPr>
        <w:t>Answer: c. Grade 2 or 3</w:t>
      </w:r>
    </w:p>
    <w:p w:rsidR="00AB2C1B" w:rsidRPr="002F58B0" w:rsidRDefault="00AB2C1B" w:rsidP="00AB2C1B">
      <w:pPr>
        <w:rPr>
          <w:rFonts w:ascii="Arial" w:hAnsi="Arial" w:cs="Arial"/>
          <w:b/>
        </w:rPr>
      </w:pPr>
      <w:r w:rsidRPr="002F58B0">
        <w:rPr>
          <w:rFonts w:ascii="Arial" w:hAnsi="Arial" w:cs="Arial"/>
          <w:b/>
        </w:rPr>
        <w:t>References:</w:t>
      </w:r>
    </w:p>
    <w:p w:rsidR="00AB2C1B" w:rsidRPr="002F58B0" w:rsidRDefault="00AB2C1B" w:rsidP="00EC24F5">
      <w:pPr>
        <w:ind w:left="720"/>
        <w:rPr>
          <w:rFonts w:ascii="Arial" w:hAnsi="Arial" w:cs="Arial"/>
        </w:rPr>
      </w:pPr>
      <w:r w:rsidRPr="002F58B0">
        <w:rPr>
          <w:rFonts w:ascii="Arial" w:hAnsi="Arial" w:cs="Arial"/>
        </w:rPr>
        <w:t xml:space="preserve">1) </w:t>
      </w:r>
      <w:r w:rsidRPr="002F58B0">
        <w:rPr>
          <w:rFonts w:ascii="Arial" w:hAnsi="Arial" w:cs="Arial"/>
          <w:bCs/>
        </w:rPr>
        <w:t xml:space="preserve">JG, Anderson LC, Loew FM, Quimby FW, eds.  2002.  </w:t>
      </w:r>
      <w:r w:rsidRPr="002F58B0">
        <w:rPr>
          <w:rFonts w:ascii="Arial" w:hAnsi="Arial" w:cs="Arial"/>
          <w:bCs/>
          <w:u w:val="single"/>
        </w:rPr>
        <w:t>Laboratory Animal Medicine</w:t>
      </w:r>
      <w:r w:rsidRPr="002F58B0">
        <w:rPr>
          <w:rFonts w:ascii="Arial" w:hAnsi="Arial" w:cs="Arial"/>
          <w:bCs/>
        </w:rPr>
        <w:t>, 2</w:t>
      </w:r>
      <w:r w:rsidRPr="002F58B0">
        <w:rPr>
          <w:rFonts w:ascii="Arial" w:hAnsi="Arial" w:cs="Arial"/>
          <w:bCs/>
          <w:vertAlign w:val="superscript"/>
        </w:rPr>
        <w:t>nd</w:t>
      </w:r>
      <w:r w:rsidRPr="002F58B0">
        <w:rPr>
          <w:rFonts w:ascii="Arial" w:hAnsi="Arial" w:cs="Arial"/>
          <w:bCs/>
        </w:rPr>
        <w:t xml:space="preserve"> edition.  Academic Press: San Diego, CA.  Chapter 16</w:t>
      </w:r>
      <w:r w:rsidRPr="002F58B0">
        <w:rPr>
          <w:rFonts w:ascii="Arial" w:hAnsi="Arial" w:cs="Arial"/>
        </w:rPr>
        <w:t xml:space="preserve"> – Nonhuman Primates, p. 724.</w:t>
      </w:r>
    </w:p>
    <w:p w:rsidR="00AB2C1B" w:rsidRPr="002F58B0" w:rsidRDefault="00AB2C1B" w:rsidP="00EC24F5">
      <w:pPr>
        <w:ind w:left="720"/>
        <w:rPr>
          <w:rFonts w:ascii="Arial" w:hAnsi="Arial" w:cs="Arial"/>
        </w:rPr>
      </w:pPr>
      <w:r w:rsidRPr="002F58B0">
        <w:rPr>
          <w:rFonts w:ascii="Arial" w:hAnsi="Arial" w:cs="Arial"/>
        </w:rPr>
        <w:t xml:space="preserve">2) Abee CR, Mansfield K, Tardif S, Morris T, eds. 2012. </w:t>
      </w:r>
      <w:r w:rsidRPr="002F58B0">
        <w:rPr>
          <w:rFonts w:ascii="Arial" w:hAnsi="Arial" w:cs="Arial"/>
          <w:u w:val="single"/>
        </w:rPr>
        <w:t>Nonhuman Primates in Biomedical Research (Volume 1): Biology and Management</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12 – Preventative Medicine in Nonhuman Primates, p. 308.</w:t>
      </w:r>
    </w:p>
    <w:p w:rsidR="00AB2C1B" w:rsidRPr="002F58B0" w:rsidRDefault="00AB2C1B" w:rsidP="00AB2C1B">
      <w:pPr>
        <w:rPr>
          <w:rFonts w:ascii="Arial" w:hAnsi="Arial" w:cs="Arial"/>
          <w:b/>
        </w:rPr>
      </w:pPr>
      <w:r w:rsidRPr="002F58B0">
        <w:rPr>
          <w:rFonts w:ascii="Arial" w:hAnsi="Arial" w:cs="Arial"/>
          <w:b/>
        </w:rPr>
        <w:t>Domain 1; Primary species – Macaques (Macaca spp.)</w:t>
      </w:r>
    </w:p>
    <w:p w:rsidR="00C072CF" w:rsidRDefault="00C072CF">
      <w:pPr>
        <w:rPr>
          <w:rFonts w:ascii="Arial" w:hAnsi="Arial" w:cs="Arial"/>
        </w:rPr>
      </w:pPr>
    </w:p>
    <w:p w:rsidR="00776502" w:rsidRPr="002F58B0" w:rsidRDefault="00776502">
      <w:pPr>
        <w:rPr>
          <w:rFonts w:ascii="Arial" w:hAnsi="Arial" w:cs="Arial"/>
        </w:rPr>
      </w:pPr>
    </w:p>
    <w:p w:rsidR="00995293" w:rsidRPr="002F58B0" w:rsidRDefault="00776502" w:rsidP="00995293">
      <w:pPr>
        <w:rPr>
          <w:rFonts w:ascii="Arial" w:hAnsi="Arial" w:cs="Arial"/>
        </w:rPr>
      </w:pPr>
      <w:r>
        <w:rPr>
          <w:rFonts w:ascii="Arial" w:hAnsi="Arial" w:cs="Arial"/>
        </w:rPr>
        <w:t>3</w:t>
      </w:r>
      <w:r w:rsidR="00C072CF" w:rsidRPr="002F58B0">
        <w:rPr>
          <w:rFonts w:ascii="Arial" w:hAnsi="Arial" w:cs="Arial"/>
        </w:rPr>
        <w:t>.</w:t>
      </w:r>
      <w:r w:rsidR="00C072CF" w:rsidRPr="002F58B0">
        <w:rPr>
          <w:rFonts w:ascii="Arial" w:hAnsi="Arial" w:cs="Arial"/>
        </w:rPr>
        <w:tab/>
      </w:r>
      <w:r w:rsidR="00995293" w:rsidRPr="002F58B0">
        <w:rPr>
          <w:rFonts w:ascii="Arial" w:hAnsi="Arial" w:cs="Arial"/>
        </w:rPr>
        <w:t xml:space="preserve">In </w:t>
      </w:r>
      <w:r w:rsidR="00995293" w:rsidRPr="002F58B0">
        <w:rPr>
          <w:rFonts w:ascii="Arial" w:hAnsi="Arial" w:cs="Arial"/>
          <w:i/>
        </w:rPr>
        <w:t>Oryctolagus cuniculus</w:t>
      </w:r>
      <w:r w:rsidR="00995293" w:rsidRPr="002F58B0">
        <w:rPr>
          <w:rFonts w:ascii="Arial" w:hAnsi="Arial" w:cs="Arial"/>
        </w:rPr>
        <w:t>, what concurrent pathology has been reported to accompany this lesion?</w:t>
      </w:r>
    </w:p>
    <w:p w:rsidR="00995293" w:rsidRPr="002F58B0" w:rsidRDefault="00995293" w:rsidP="00995293">
      <w:pPr>
        <w:rPr>
          <w:rFonts w:ascii="Arial" w:hAnsi="Arial" w:cs="Arial"/>
          <w:b/>
        </w:rPr>
      </w:pP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Mammary dysplasia</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Adrenal gland enlargement</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Buphthalmia</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Renal cortical cysts</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Ovarian cysts</w:t>
      </w:r>
    </w:p>
    <w:p w:rsidR="00995293" w:rsidRPr="002F58B0" w:rsidRDefault="00995293" w:rsidP="00995293">
      <w:pPr>
        <w:tabs>
          <w:tab w:val="left" w:pos="720"/>
        </w:tabs>
        <w:rPr>
          <w:rFonts w:ascii="Arial" w:hAnsi="Arial" w:cs="Arial"/>
          <w:b/>
        </w:rPr>
      </w:pPr>
    </w:p>
    <w:p w:rsidR="00995293" w:rsidRPr="002F58B0" w:rsidRDefault="00995293" w:rsidP="00995293">
      <w:pPr>
        <w:tabs>
          <w:tab w:val="left" w:pos="720"/>
        </w:tabs>
        <w:rPr>
          <w:rFonts w:ascii="Arial" w:hAnsi="Arial" w:cs="Arial"/>
          <w:b/>
        </w:rPr>
      </w:pPr>
      <w:r w:rsidRPr="002F58B0">
        <w:rPr>
          <w:rFonts w:ascii="Arial" w:hAnsi="Arial" w:cs="Arial"/>
          <w:b/>
        </w:rPr>
        <w:t>Answer: a. Mammary dysplasia</w:t>
      </w:r>
    </w:p>
    <w:p w:rsidR="00995293" w:rsidRPr="002F58B0" w:rsidRDefault="00995293" w:rsidP="00995293">
      <w:pPr>
        <w:tabs>
          <w:tab w:val="left" w:pos="720"/>
        </w:tabs>
        <w:rPr>
          <w:rFonts w:ascii="Arial" w:hAnsi="Arial" w:cs="Arial"/>
          <w:b/>
        </w:rPr>
      </w:pPr>
      <w:r w:rsidRPr="002F58B0">
        <w:rPr>
          <w:rFonts w:ascii="Arial" w:hAnsi="Arial" w:cs="Arial"/>
          <w:b/>
        </w:rPr>
        <w:t>References:</w:t>
      </w:r>
    </w:p>
    <w:p w:rsidR="00995293" w:rsidRPr="002F58B0" w:rsidRDefault="00995293" w:rsidP="00EC24F5">
      <w:pPr>
        <w:tabs>
          <w:tab w:val="left" w:pos="720"/>
        </w:tabs>
        <w:spacing w:line="276" w:lineRule="auto"/>
        <w:ind w:left="720"/>
        <w:rPr>
          <w:rFonts w:ascii="Arial" w:hAnsi="Arial" w:cs="Arial"/>
        </w:rPr>
      </w:pPr>
      <w:r w:rsidRPr="002F58B0">
        <w:rPr>
          <w:rFonts w:ascii="Arial" w:hAnsi="Arial" w:cs="Arial"/>
        </w:rPr>
        <w:t xml:space="preserve">1) Suckow MA, Stevens KA, Wilson RP, eds. 2012. </w:t>
      </w:r>
      <w:r w:rsidRPr="002F58B0">
        <w:rPr>
          <w:rFonts w:ascii="Arial" w:hAnsi="Arial" w:cs="Arial"/>
          <w:u w:val="single"/>
        </w:rPr>
        <w:t>The</w:t>
      </w:r>
      <w:r w:rsidRPr="002F58B0">
        <w:rPr>
          <w:rFonts w:ascii="Arial" w:hAnsi="Arial" w:cs="Arial"/>
        </w:rPr>
        <w:t xml:space="preserve"> </w:t>
      </w:r>
      <w:r w:rsidRPr="002F58B0">
        <w:rPr>
          <w:rFonts w:ascii="Arial" w:hAnsi="Arial" w:cs="Arial"/>
          <w:u w:val="single"/>
        </w:rPr>
        <w:t>Laboratory</w:t>
      </w:r>
      <w:r w:rsidRPr="002F58B0">
        <w:rPr>
          <w:rFonts w:ascii="Arial" w:hAnsi="Arial" w:cs="Arial"/>
        </w:rPr>
        <w:t xml:space="preserve"> </w:t>
      </w:r>
      <w:r w:rsidRPr="002F58B0">
        <w:rPr>
          <w:rFonts w:ascii="Arial" w:hAnsi="Arial" w:cs="Arial"/>
          <w:u w:val="single"/>
        </w:rPr>
        <w:t>Rabbit</w:t>
      </w:r>
      <w:r w:rsidRPr="002F58B0">
        <w:rPr>
          <w:rFonts w:ascii="Arial" w:hAnsi="Arial" w:cs="Arial"/>
        </w:rPr>
        <w:t xml:space="preserve">, </w:t>
      </w:r>
      <w:r w:rsidRPr="002F58B0">
        <w:rPr>
          <w:rFonts w:ascii="Arial" w:hAnsi="Arial" w:cs="Arial"/>
          <w:u w:val="single"/>
        </w:rPr>
        <w:t>Guinea</w:t>
      </w:r>
      <w:r w:rsidRPr="002F58B0">
        <w:rPr>
          <w:rFonts w:ascii="Arial" w:hAnsi="Arial" w:cs="Arial"/>
        </w:rPr>
        <w:t xml:space="preserve"> </w:t>
      </w:r>
      <w:r w:rsidRPr="002F58B0">
        <w:rPr>
          <w:rFonts w:ascii="Arial" w:hAnsi="Arial" w:cs="Arial"/>
          <w:u w:val="single"/>
        </w:rPr>
        <w:t>Pig</w:t>
      </w:r>
      <w:r w:rsidRPr="002F58B0">
        <w:rPr>
          <w:rFonts w:ascii="Arial" w:hAnsi="Arial" w:cs="Arial"/>
        </w:rPr>
        <w:t xml:space="preserve">, </w:t>
      </w:r>
      <w:r w:rsidRPr="002F58B0">
        <w:rPr>
          <w:rFonts w:ascii="Arial" w:hAnsi="Arial" w:cs="Arial"/>
          <w:u w:val="single"/>
        </w:rPr>
        <w:t>Hamster</w:t>
      </w:r>
      <w:r w:rsidRPr="002F58B0">
        <w:rPr>
          <w:rFonts w:ascii="Arial" w:hAnsi="Arial" w:cs="Arial"/>
        </w:rPr>
        <w:t xml:space="preserve">, </w:t>
      </w:r>
      <w:r w:rsidRPr="002F58B0">
        <w:rPr>
          <w:rFonts w:ascii="Arial" w:hAnsi="Arial" w:cs="Arial"/>
          <w:u w:val="single"/>
        </w:rPr>
        <w:t>and</w:t>
      </w:r>
      <w:r w:rsidRPr="002F58B0">
        <w:rPr>
          <w:rFonts w:ascii="Arial" w:hAnsi="Arial" w:cs="Arial"/>
        </w:rPr>
        <w:t xml:space="preserve"> </w:t>
      </w:r>
      <w:r w:rsidRPr="002F58B0">
        <w:rPr>
          <w:rFonts w:ascii="Arial" w:hAnsi="Arial" w:cs="Arial"/>
          <w:u w:val="single"/>
        </w:rPr>
        <w:t>Other</w:t>
      </w:r>
      <w:r w:rsidRPr="002F58B0">
        <w:rPr>
          <w:rFonts w:ascii="Arial" w:hAnsi="Arial" w:cs="Arial"/>
        </w:rPr>
        <w:t xml:space="preserve"> </w:t>
      </w:r>
      <w:r w:rsidRPr="002F58B0">
        <w:rPr>
          <w:rFonts w:ascii="Arial" w:hAnsi="Arial" w:cs="Arial"/>
          <w:u w:val="single"/>
        </w:rPr>
        <w:t>Rodents</w:t>
      </w:r>
      <w:r w:rsidRPr="002F58B0">
        <w:rPr>
          <w:rFonts w:ascii="Arial" w:hAnsi="Arial" w:cs="Arial"/>
        </w:rPr>
        <w:t>. Academic Press:San Diego, CA. Chapter 16 – Rabbit Neoplasia, pp. 474-475.</w:t>
      </w:r>
    </w:p>
    <w:p w:rsidR="00995293" w:rsidRPr="002F58B0" w:rsidRDefault="00995293" w:rsidP="00EC24F5">
      <w:pPr>
        <w:tabs>
          <w:tab w:val="left" w:pos="720"/>
        </w:tabs>
        <w:spacing w:line="276" w:lineRule="auto"/>
        <w:ind w:left="720"/>
        <w:rPr>
          <w:rFonts w:ascii="Arial" w:hAnsi="Arial" w:cs="Arial"/>
        </w:rPr>
      </w:pPr>
      <w:r w:rsidRPr="002F58B0">
        <w:rPr>
          <w:rFonts w:ascii="Arial" w:hAnsi="Arial" w:cs="Arial"/>
        </w:rPr>
        <w:t xml:space="preserve">2) Sikoski P, Trybus J, Cline JM, Muhammad FS, Eckhoff A, et al. 2008. </w:t>
      </w:r>
      <w:r w:rsidRPr="002F58B0">
        <w:rPr>
          <w:rFonts w:ascii="Arial" w:hAnsi="Arial" w:cs="Arial"/>
          <w:i/>
        </w:rPr>
        <w:t>Cystic mammary adenocarcinoma associated with a prolactin-secreting pituitary adenoma in a New Zealand White rabbit (Oryctolagus cuniculus)</w:t>
      </w:r>
      <w:r w:rsidRPr="002F58B0">
        <w:rPr>
          <w:rFonts w:ascii="Arial" w:hAnsi="Arial" w:cs="Arial"/>
        </w:rPr>
        <w:t>. Comp Med 58(3):297-300.</w:t>
      </w:r>
    </w:p>
    <w:p w:rsidR="00995293" w:rsidRPr="002F58B0" w:rsidRDefault="00995293" w:rsidP="00995293">
      <w:pPr>
        <w:tabs>
          <w:tab w:val="left" w:pos="720"/>
        </w:tabs>
        <w:rPr>
          <w:rFonts w:ascii="Arial" w:hAnsi="Arial" w:cs="Arial"/>
          <w:b/>
        </w:rPr>
      </w:pPr>
      <w:r w:rsidRPr="002F58B0">
        <w:rPr>
          <w:rFonts w:ascii="Arial" w:hAnsi="Arial" w:cs="Arial"/>
          <w:b/>
        </w:rPr>
        <w:t xml:space="preserve">Domain 1; Primary species – </w:t>
      </w:r>
      <w:r w:rsidRPr="002F58B0">
        <w:rPr>
          <w:rFonts w:ascii="Arial" w:hAnsi="Arial" w:cs="Arial"/>
          <w:b/>
          <w:i/>
        </w:rPr>
        <w:t>Oryctolagus cuniculus</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895AA6" w:rsidRPr="002F58B0" w:rsidRDefault="00C072CF" w:rsidP="00895AA6">
      <w:pPr>
        <w:jc w:val="both"/>
        <w:rPr>
          <w:rFonts w:ascii="Arial" w:hAnsi="Arial" w:cs="Arial"/>
        </w:rPr>
      </w:pPr>
      <w:r w:rsidRPr="002F58B0">
        <w:rPr>
          <w:rFonts w:ascii="Arial" w:hAnsi="Arial" w:cs="Arial"/>
        </w:rPr>
        <w:t>4.</w:t>
      </w:r>
      <w:r w:rsidRPr="002F58B0">
        <w:rPr>
          <w:rFonts w:ascii="Arial" w:hAnsi="Arial" w:cs="Arial"/>
        </w:rPr>
        <w:tab/>
      </w:r>
      <w:r w:rsidR="00895AA6" w:rsidRPr="002F58B0">
        <w:rPr>
          <w:rFonts w:ascii="Arial" w:hAnsi="Arial" w:cs="Arial"/>
        </w:rPr>
        <w:t>This is an example of what type of breeding scheme:</w:t>
      </w:r>
    </w:p>
    <w:p w:rsidR="00895AA6" w:rsidRPr="002F58B0" w:rsidRDefault="00895AA6" w:rsidP="00895AA6">
      <w:pPr>
        <w:jc w:val="both"/>
        <w:rPr>
          <w:rFonts w:ascii="Arial" w:hAnsi="Arial" w:cs="Arial"/>
          <w:b/>
        </w:rPr>
      </w:pP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Recombinant inbred</w:t>
      </w: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Recombinant congenic</w:t>
      </w: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Congenic inbred</w:t>
      </w: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Segregating inbred</w:t>
      </w:r>
    </w:p>
    <w:p w:rsidR="00895AA6" w:rsidRPr="002F58B0" w:rsidRDefault="00895AA6" w:rsidP="00895AA6">
      <w:pPr>
        <w:tabs>
          <w:tab w:val="left" w:pos="0"/>
        </w:tabs>
        <w:jc w:val="both"/>
        <w:rPr>
          <w:rFonts w:ascii="Arial" w:hAnsi="Arial" w:cs="Arial"/>
        </w:rPr>
      </w:pPr>
    </w:p>
    <w:p w:rsidR="00895AA6" w:rsidRPr="002F58B0" w:rsidRDefault="00895AA6" w:rsidP="00895AA6">
      <w:pPr>
        <w:tabs>
          <w:tab w:val="left" w:pos="0"/>
        </w:tabs>
        <w:jc w:val="both"/>
        <w:rPr>
          <w:rFonts w:ascii="Arial" w:hAnsi="Arial" w:cs="Arial"/>
          <w:b/>
        </w:rPr>
      </w:pPr>
      <w:r w:rsidRPr="002F58B0">
        <w:rPr>
          <w:rFonts w:ascii="Arial" w:hAnsi="Arial" w:cs="Arial"/>
          <w:b/>
        </w:rPr>
        <w:t>Answer: a. Recombinant inbred</w:t>
      </w:r>
    </w:p>
    <w:p w:rsidR="00895AA6" w:rsidRPr="002F58B0" w:rsidRDefault="00895AA6" w:rsidP="00895AA6">
      <w:pPr>
        <w:tabs>
          <w:tab w:val="left" w:pos="0"/>
        </w:tabs>
        <w:jc w:val="both"/>
        <w:rPr>
          <w:rFonts w:ascii="Arial" w:hAnsi="Arial" w:cs="Arial"/>
          <w:b/>
        </w:rPr>
      </w:pPr>
      <w:r w:rsidRPr="002F58B0">
        <w:rPr>
          <w:rFonts w:ascii="Arial" w:hAnsi="Arial" w:cs="Arial"/>
          <w:b/>
        </w:rPr>
        <w:t>References:</w:t>
      </w:r>
    </w:p>
    <w:p w:rsidR="00895AA6" w:rsidRPr="002F58B0" w:rsidRDefault="00895AA6" w:rsidP="002C62E1">
      <w:pPr>
        <w:pStyle w:val="ListParagraph"/>
        <w:numPr>
          <w:ilvl w:val="0"/>
          <w:numId w:val="120"/>
        </w:numPr>
        <w:tabs>
          <w:tab w:val="left" w:pos="0"/>
        </w:tabs>
        <w:jc w:val="both"/>
        <w:rPr>
          <w:rFonts w:ascii="Arial" w:hAnsi="Arial" w:cs="Arial"/>
          <w:sz w:val="22"/>
          <w:szCs w:val="22"/>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w:t>
      </w:r>
      <w:r w:rsidRPr="002F58B0">
        <w:rPr>
          <w:rFonts w:ascii="Arial" w:hAnsi="Arial" w:cs="Arial"/>
          <w:color w:val="000000"/>
          <w:sz w:val="22"/>
          <w:szCs w:val="22"/>
        </w:rPr>
        <w:t xml:space="preserve"> </w:t>
      </w:r>
      <w:r w:rsidRPr="002F58B0">
        <w:rPr>
          <w:rFonts w:ascii="Arial" w:hAnsi="Arial" w:cs="Arial"/>
          <w:color w:val="000000"/>
          <w:sz w:val="22"/>
          <w:szCs w:val="22"/>
          <w:u w:val="single"/>
        </w:rPr>
        <w:t>Animal</w:t>
      </w:r>
      <w:r w:rsidRPr="002F58B0">
        <w:rPr>
          <w:rFonts w:ascii="Arial" w:hAnsi="Arial" w:cs="Arial"/>
          <w:color w:val="000000"/>
          <w:sz w:val="22"/>
          <w:szCs w:val="22"/>
        </w:rPr>
        <w:t xml:space="preserve"> </w:t>
      </w:r>
      <w:r w:rsidRPr="002F58B0">
        <w:rPr>
          <w:rFonts w:ascii="Arial" w:hAnsi="Arial" w:cs="Arial"/>
          <w:color w:val="000000"/>
          <w:sz w:val="22"/>
          <w:szCs w:val="22"/>
          <w:u w:val="single"/>
        </w:rPr>
        <w:t>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Chapter 3</w:t>
      </w:r>
      <w:r w:rsidRPr="002F58B0">
        <w:rPr>
          <w:rFonts w:ascii="Arial" w:hAnsi="Arial" w:cs="Arial"/>
          <w:sz w:val="22"/>
          <w:szCs w:val="22"/>
        </w:rPr>
        <w:t>–</w:t>
      </w:r>
      <w:r w:rsidRPr="002F58B0">
        <w:rPr>
          <w:rFonts w:ascii="Arial" w:hAnsi="Arial" w:cs="Arial"/>
          <w:color w:val="000000"/>
          <w:sz w:val="22"/>
          <w:szCs w:val="22"/>
        </w:rPr>
        <w:t xml:space="preserve"> Biology and Diseases of Mice, pp. 36-7.</w:t>
      </w:r>
    </w:p>
    <w:p w:rsidR="00895AA6" w:rsidRPr="002F58B0" w:rsidRDefault="00895AA6" w:rsidP="002C62E1">
      <w:pPr>
        <w:pStyle w:val="ListParagraph"/>
        <w:numPr>
          <w:ilvl w:val="0"/>
          <w:numId w:val="120"/>
        </w:numPr>
        <w:jc w:val="both"/>
        <w:rPr>
          <w:rFonts w:ascii="Arial" w:hAnsi="Arial" w:cs="Arial"/>
          <w:sz w:val="22"/>
          <w:szCs w:val="22"/>
        </w:rPr>
      </w:pPr>
      <w:r w:rsidRPr="002F58B0">
        <w:rPr>
          <w:rFonts w:ascii="Arial" w:hAnsi="Arial" w:cs="Arial"/>
          <w:sz w:val="22"/>
          <w:szCs w:val="22"/>
        </w:rPr>
        <w:t xml:space="preserve">Fox JG, Davisson MT, Quimby FW, Barthold SW, Newcomer CE, Smith AL, eds. 2007. </w:t>
      </w:r>
      <w:r w:rsidRPr="002F58B0">
        <w:rPr>
          <w:rFonts w:ascii="Arial" w:hAnsi="Arial" w:cs="Arial"/>
          <w:sz w:val="22"/>
          <w:szCs w:val="22"/>
          <w:u w:val="single"/>
        </w:rPr>
        <w:t>The</w:t>
      </w:r>
      <w:r w:rsidRPr="002F58B0">
        <w:rPr>
          <w:rFonts w:ascii="Arial" w:hAnsi="Arial" w:cs="Arial"/>
          <w:sz w:val="22"/>
          <w:szCs w:val="22"/>
        </w:rPr>
        <w:t xml:space="preserve"> </w:t>
      </w:r>
      <w:r w:rsidRPr="002F58B0">
        <w:rPr>
          <w:rFonts w:ascii="Arial" w:hAnsi="Arial" w:cs="Arial"/>
          <w:sz w:val="22"/>
          <w:szCs w:val="22"/>
          <w:u w:val="single"/>
        </w:rPr>
        <w:t>Mouse</w:t>
      </w:r>
      <w:r w:rsidRPr="002F58B0">
        <w:rPr>
          <w:rFonts w:ascii="Arial" w:hAnsi="Arial" w:cs="Arial"/>
          <w:sz w:val="22"/>
          <w:szCs w:val="22"/>
        </w:rPr>
        <w:t xml:space="preserve"> </w:t>
      </w:r>
      <w:r w:rsidRPr="002F58B0">
        <w:rPr>
          <w:rFonts w:ascii="Arial" w:hAnsi="Arial" w:cs="Arial"/>
          <w:sz w:val="22"/>
          <w:szCs w:val="22"/>
          <w:u w:val="single"/>
        </w:rPr>
        <w:t>in Biomedical</w:t>
      </w:r>
      <w:r w:rsidRPr="002F58B0">
        <w:rPr>
          <w:rFonts w:ascii="Arial" w:hAnsi="Arial" w:cs="Arial"/>
          <w:sz w:val="22"/>
          <w:szCs w:val="22"/>
        </w:rPr>
        <w:t xml:space="preserve"> </w:t>
      </w:r>
      <w:r w:rsidRPr="002F58B0">
        <w:rPr>
          <w:rFonts w:ascii="Arial" w:hAnsi="Arial" w:cs="Arial"/>
          <w:sz w:val="22"/>
          <w:szCs w:val="22"/>
          <w:u w:val="single"/>
        </w:rPr>
        <w:t>Research</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Burlington, MA: Elsevier. Chapter 4–Breeding Systems, p. 70.</w:t>
      </w:r>
    </w:p>
    <w:p w:rsidR="00895AA6" w:rsidRPr="002F58B0" w:rsidRDefault="00895AA6" w:rsidP="00895AA6">
      <w:pPr>
        <w:pStyle w:val="NoSpacing"/>
        <w:jc w:val="both"/>
        <w:rPr>
          <w:rFonts w:ascii="Arial" w:hAnsi="Arial" w:cs="Arial"/>
          <w:b/>
          <w:color w:val="000000"/>
        </w:rPr>
      </w:pPr>
      <w:r w:rsidRPr="002F58B0">
        <w:rPr>
          <w:rFonts w:ascii="Arial" w:hAnsi="Arial" w:cs="Arial"/>
          <w:b/>
          <w:color w:val="000000"/>
        </w:rPr>
        <w:t>Domain 4; Primary Species – Mouse (</w:t>
      </w:r>
      <w:r w:rsidRPr="002F58B0">
        <w:rPr>
          <w:rFonts w:ascii="Arial" w:hAnsi="Arial" w:cs="Arial"/>
          <w:b/>
          <w:i/>
          <w:color w:val="000000"/>
        </w:rPr>
        <w:t>Mus musculus</w:t>
      </w:r>
      <w:r w:rsidRPr="002F58B0">
        <w:rPr>
          <w:rFonts w:ascii="Arial" w:hAnsi="Arial" w:cs="Arial"/>
          <w:b/>
          <w:color w:val="000000"/>
        </w:rPr>
        <w:t xml:space="preserve">) </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CB7A14" w:rsidRPr="002F58B0" w:rsidRDefault="00C072CF" w:rsidP="00CB7A14">
      <w:pPr>
        <w:rPr>
          <w:rFonts w:ascii="Arial" w:hAnsi="Arial" w:cs="Arial"/>
        </w:rPr>
      </w:pPr>
      <w:r w:rsidRPr="002F58B0">
        <w:rPr>
          <w:rFonts w:ascii="Arial" w:hAnsi="Arial" w:cs="Arial"/>
        </w:rPr>
        <w:t>5.</w:t>
      </w:r>
      <w:r w:rsidRPr="002F58B0">
        <w:rPr>
          <w:rFonts w:ascii="Arial" w:hAnsi="Arial" w:cs="Arial"/>
        </w:rPr>
        <w:tab/>
      </w:r>
      <w:r w:rsidR="00CB7A14" w:rsidRPr="002F58B0">
        <w:rPr>
          <w:rFonts w:ascii="Arial" w:hAnsi="Arial" w:cs="Arial"/>
        </w:rPr>
        <w:t>What is an indication for use of this equipment in the rodent housing facility?</w:t>
      </w:r>
    </w:p>
    <w:p w:rsidR="00CB7A14" w:rsidRPr="002F58B0" w:rsidRDefault="00CB7A14" w:rsidP="00CB7A14">
      <w:pPr>
        <w:pStyle w:val="ListParagraph"/>
        <w:ind w:left="360"/>
        <w:rPr>
          <w:rFonts w:ascii="Arial" w:hAnsi="Arial" w:cs="Arial"/>
          <w:sz w:val="22"/>
          <w:szCs w:val="22"/>
        </w:rPr>
      </w:pP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ATP</w:t>
      </w: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ultrasound</w:t>
      </w: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ammonia</w:t>
      </w: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hydration</w:t>
      </w:r>
    </w:p>
    <w:p w:rsidR="00CB7A14" w:rsidRPr="002F58B0" w:rsidRDefault="00CB7A14" w:rsidP="00CB7A14">
      <w:pPr>
        <w:pStyle w:val="ListParagraph"/>
        <w:ind w:left="1080"/>
        <w:rPr>
          <w:rFonts w:ascii="Arial" w:hAnsi="Arial" w:cs="Arial"/>
          <w:sz w:val="22"/>
          <w:szCs w:val="22"/>
        </w:rPr>
      </w:pPr>
    </w:p>
    <w:p w:rsidR="00CB7A14" w:rsidRPr="002F58B0" w:rsidRDefault="00CB7A14" w:rsidP="00CB7A14">
      <w:pPr>
        <w:rPr>
          <w:rFonts w:ascii="Arial" w:hAnsi="Arial" w:cs="Arial"/>
          <w:b/>
        </w:rPr>
      </w:pPr>
      <w:r w:rsidRPr="002F58B0">
        <w:rPr>
          <w:rFonts w:ascii="Arial" w:hAnsi="Arial" w:cs="Arial"/>
          <w:b/>
        </w:rPr>
        <w:t>Answer: b. Measuring ultrasound</w:t>
      </w:r>
    </w:p>
    <w:p w:rsidR="00CB7A14" w:rsidRPr="002F58B0" w:rsidRDefault="00CB7A14" w:rsidP="00CB7A14">
      <w:pPr>
        <w:rPr>
          <w:rFonts w:ascii="Arial" w:hAnsi="Arial" w:cs="Arial"/>
        </w:rPr>
      </w:pPr>
      <w:r w:rsidRPr="002F58B0">
        <w:rPr>
          <w:rFonts w:ascii="Arial" w:hAnsi="Arial" w:cs="Arial"/>
          <w:b/>
        </w:rPr>
        <w:t>References</w:t>
      </w:r>
      <w:r w:rsidRPr="002F58B0">
        <w:rPr>
          <w:rFonts w:ascii="Arial" w:hAnsi="Arial" w:cs="Arial"/>
        </w:rPr>
        <w:t xml:space="preserve">: </w:t>
      </w:r>
    </w:p>
    <w:p w:rsidR="00CB7A14" w:rsidRPr="002F58B0" w:rsidRDefault="00CB7A14" w:rsidP="00D749A4">
      <w:pPr>
        <w:pStyle w:val="ListParagraph"/>
        <w:numPr>
          <w:ilvl w:val="0"/>
          <w:numId w:val="30"/>
        </w:numPr>
        <w:rPr>
          <w:rFonts w:ascii="Arial" w:hAnsi="Arial" w:cs="Arial"/>
          <w:sz w:val="22"/>
          <w:szCs w:val="22"/>
        </w:rPr>
      </w:pPr>
      <w:r w:rsidRPr="002F58B0">
        <w:rPr>
          <w:rFonts w:ascii="Arial" w:hAnsi="Arial" w:cs="Arial"/>
          <w:color w:val="000000" w:themeColor="text1"/>
          <w:spacing w:val="-4"/>
          <w:sz w:val="22"/>
          <w:szCs w:val="22"/>
        </w:rPr>
        <w:t>Fox JG, Anderson LC, Loew FM, Quimby FW</w:t>
      </w:r>
      <w:r w:rsidRPr="002F58B0">
        <w:rPr>
          <w:rFonts w:ascii="Arial" w:hAnsi="Arial" w:cs="Arial"/>
          <w:sz w:val="22"/>
          <w:szCs w:val="22"/>
        </w:rPr>
        <w:t xml:space="preserve">, eds. </w:t>
      </w:r>
      <w:r w:rsidRPr="002F58B0">
        <w:rPr>
          <w:rFonts w:ascii="Arial" w:hAnsi="Arial" w:cs="Arial"/>
          <w:iCs/>
          <w:sz w:val="22"/>
          <w:szCs w:val="22"/>
          <w:u w:val="single"/>
        </w:rPr>
        <w:t>Laboratory Animal Medicine</w:t>
      </w:r>
      <w:r w:rsidRPr="002F58B0">
        <w:rPr>
          <w:rFonts w:ascii="Arial" w:hAnsi="Arial" w:cs="Arial"/>
          <w:sz w:val="22"/>
          <w:szCs w:val="22"/>
        </w:rPr>
        <w:t>, 2nd edition. American College of Laboratory Animal Medicine, Quimby. Academic Press, 2002. Chapter 29 p. 1150.</w:t>
      </w:r>
    </w:p>
    <w:p w:rsidR="00CB7A14" w:rsidRPr="002F58B0" w:rsidRDefault="00CB7A14" w:rsidP="00D749A4">
      <w:pPr>
        <w:pStyle w:val="ListParagraph"/>
        <w:numPr>
          <w:ilvl w:val="0"/>
          <w:numId w:val="30"/>
        </w:numPr>
        <w:rPr>
          <w:rFonts w:ascii="Arial" w:hAnsi="Arial" w:cs="Arial"/>
          <w:sz w:val="22"/>
          <w:szCs w:val="22"/>
        </w:rPr>
      </w:pPr>
      <w:r w:rsidRPr="002F58B0">
        <w:rPr>
          <w:rFonts w:ascii="Arial" w:hAnsi="Arial" w:cs="Arial"/>
          <w:color w:val="000000" w:themeColor="text1"/>
          <w:sz w:val="22"/>
          <w:szCs w:val="22"/>
          <w:lang w:val="en-GB"/>
        </w:rPr>
        <w:t xml:space="preserve">Fox JG, Barthold SW, Davisson MT, Newcomer CE, Quimby FW, Smith AL, eds.  2007.  </w:t>
      </w:r>
      <w:r w:rsidRPr="002F58B0">
        <w:rPr>
          <w:rFonts w:ascii="Arial" w:hAnsi="Arial" w:cs="Arial"/>
          <w:color w:val="000000" w:themeColor="text1"/>
          <w:sz w:val="22"/>
          <w:szCs w:val="22"/>
          <w:u w:val="single"/>
          <w:lang w:val="en-GB"/>
        </w:rPr>
        <w:t>The Mouse in Biomedical Research</w:t>
      </w:r>
      <w:r w:rsidRPr="002F58B0">
        <w:rPr>
          <w:rFonts w:ascii="Arial" w:hAnsi="Arial" w:cs="Arial"/>
          <w:color w:val="000000" w:themeColor="text1"/>
          <w:sz w:val="22"/>
          <w:szCs w:val="22"/>
          <w:lang w:val="en-GB"/>
        </w:rPr>
        <w:t>, 2</w:t>
      </w:r>
      <w:r w:rsidRPr="002F58B0">
        <w:rPr>
          <w:rFonts w:ascii="Arial" w:hAnsi="Arial" w:cs="Arial"/>
          <w:color w:val="000000" w:themeColor="text1"/>
          <w:sz w:val="22"/>
          <w:szCs w:val="22"/>
          <w:vertAlign w:val="superscript"/>
          <w:lang w:val="en-GB"/>
        </w:rPr>
        <w:t>nd</w:t>
      </w:r>
      <w:r w:rsidRPr="002F58B0">
        <w:rPr>
          <w:rFonts w:ascii="Arial" w:hAnsi="Arial" w:cs="Arial"/>
          <w:color w:val="000000" w:themeColor="text1"/>
          <w:sz w:val="22"/>
          <w:szCs w:val="22"/>
          <w:lang w:val="en-GB"/>
        </w:rPr>
        <w:t xml:space="preserve"> edition</w:t>
      </w:r>
      <w:r w:rsidRPr="002F58B0">
        <w:rPr>
          <w:rFonts w:ascii="Arial" w:hAnsi="Arial" w:cs="Arial"/>
          <w:sz w:val="22"/>
          <w:szCs w:val="22"/>
        </w:rPr>
        <w:t>. Chapter 3, p.106.</w:t>
      </w:r>
    </w:p>
    <w:p w:rsidR="00CB7A14" w:rsidRPr="002F58B0" w:rsidRDefault="00CB7A14" w:rsidP="00CB7A14">
      <w:pPr>
        <w:rPr>
          <w:rFonts w:ascii="Arial" w:hAnsi="Arial" w:cs="Arial"/>
          <w:b/>
        </w:rPr>
      </w:pPr>
      <w:r w:rsidRPr="002F58B0">
        <w:rPr>
          <w:rFonts w:ascii="Arial" w:hAnsi="Arial" w:cs="Arial"/>
          <w:b/>
        </w:rPr>
        <w:t>Domain 4</w:t>
      </w:r>
    </w:p>
    <w:p w:rsidR="00C072CF" w:rsidRDefault="00C072CF" w:rsidP="00776502">
      <w:pPr>
        <w:rPr>
          <w:rFonts w:ascii="Arial" w:hAnsi="Arial" w:cs="Arial"/>
        </w:rPr>
      </w:pPr>
    </w:p>
    <w:p w:rsidR="00776502" w:rsidRPr="002F58B0" w:rsidRDefault="00776502" w:rsidP="00776502">
      <w:pPr>
        <w:rPr>
          <w:rFonts w:ascii="Arial" w:hAnsi="Arial" w:cs="Arial"/>
        </w:rPr>
      </w:pPr>
    </w:p>
    <w:p w:rsidR="00BB1753" w:rsidRPr="002F58B0" w:rsidRDefault="00C072CF" w:rsidP="00BB1753">
      <w:pPr>
        <w:pStyle w:val="NoSpacing"/>
        <w:jc w:val="both"/>
        <w:rPr>
          <w:rFonts w:ascii="Arial" w:hAnsi="Arial" w:cs="Arial"/>
          <w:b/>
        </w:rPr>
      </w:pPr>
      <w:r w:rsidRPr="002F58B0">
        <w:rPr>
          <w:rFonts w:ascii="Arial" w:hAnsi="Arial" w:cs="Arial"/>
        </w:rPr>
        <w:t>6.</w:t>
      </w:r>
      <w:r w:rsidRPr="002F58B0">
        <w:rPr>
          <w:rFonts w:ascii="Arial" w:hAnsi="Arial" w:cs="Arial"/>
        </w:rPr>
        <w:tab/>
      </w:r>
      <w:r w:rsidR="00BB1753" w:rsidRPr="002F58B0">
        <w:rPr>
          <w:rFonts w:ascii="Arial" w:hAnsi="Arial" w:cs="Arial"/>
        </w:rPr>
        <w:t>The tool depicted in the image is used for:</w:t>
      </w:r>
    </w:p>
    <w:p w:rsidR="00BB1753" w:rsidRPr="002F58B0" w:rsidRDefault="00BB1753" w:rsidP="00BB1753">
      <w:pPr>
        <w:pStyle w:val="NoSpacing"/>
        <w:jc w:val="both"/>
        <w:rPr>
          <w:rFonts w:ascii="Arial" w:hAnsi="Arial" w:cs="Arial"/>
        </w:rPr>
      </w:pPr>
      <w:r w:rsidRPr="002F58B0">
        <w:rPr>
          <w:rFonts w:ascii="Arial" w:hAnsi="Arial" w:cs="Arial"/>
        </w:rPr>
        <w:tab/>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Collecting sperm samples in mice</w:t>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Cerebrospinal fluid collection in mice</w:t>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Embryo transfer in mice</w:t>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Cryopreservation of sperm</w:t>
      </w:r>
    </w:p>
    <w:p w:rsidR="00BB1753" w:rsidRPr="002F58B0" w:rsidRDefault="00BB1753" w:rsidP="00BB1753">
      <w:pPr>
        <w:pStyle w:val="NoSpacing"/>
        <w:jc w:val="both"/>
        <w:rPr>
          <w:rFonts w:ascii="Arial" w:hAnsi="Arial" w:cs="Arial"/>
        </w:rPr>
      </w:pPr>
    </w:p>
    <w:p w:rsidR="00BB1753" w:rsidRPr="002F58B0" w:rsidRDefault="00BB1753" w:rsidP="00BB1753">
      <w:pPr>
        <w:pStyle w:val="NoSpacing"/>
        <w:jc w:val="both"/>
        <w:rPr>
          <w:rFonts w:ascii="Arial" w:hAnsi="Arial" w:cs="Arial"/>
        </w:rPr>
      </w:pPr>
      <w:r w:rsidRPr="002F58B0">
        <w:rPr>
          <w:rFonts w:ascii="Arial" w:hAnsi="Arial" w:cs="Arial"/>
          <w:b/>
        </w:rPr>
        <w:t>Answer: c. Embryo transfer in mice</w:t>
      </w:r>
    </w:p>
    <w:p w:rsidR="00BB1753" w:rsidRPr="002F58B0" w:rsidRDefault="00BB1753" w:rsidP="00BB1753">
      <w:pPr>
        <w:pStyle w:val="NoSpacing"/>
        <w:jc w:val="both"/>
        <w:rPr>
          <w:rFonts w:ascii="Arial" w:hAnsi="Arial" w:cs="Arial"/>
          <w:b/>
        </w:rPr>
      </w:pPr>
      <w:r w:rsidRPr="002F58B0">
        <w:rPr>
          <w:rFonts w:ascii="Arial" w:hAnsi="Arial" w:cs="Arial"/>
          <w:b/>
        </w:rPr>
        <w:t>References</w:t>
      </w:r>
      <w:r w:rsidRPr="002F58B0">
        <w:rPr>
          <w:rFonts w:ascii="Arial" w:hAnsi="Arial" w:cs="Arial"/>
        </w:rPr>
        <w:t>:</w:t>
      </w:r>
      <w:r w:rsidRPr="002F58B0">
        <w:rPr>
          <w:rFonts w:ascii="Arial" w:hAnsi="Arial" w:cs="Arial"/>
          <w:b/>
        </w:rPr>
        <w:t xml:space="preserve"> </w:t>
      </w:r>
    </w:p>
    <w:p w:rsidR="00BB1753" w:rsidRPr="002F58B0" w:rsidRDefault="00BB1753" w:rsidP="00BB1753">
      <w:pPr>
        <w:pStyle w:val="NoSpacing"/>
        <w:ind w:left="810" w:hanging="270"/>
        <w:jc w:val="both"/>
        <w:rPr>
          <w:rFonts w:ascii="Arial" w:hAnsi="Arial" w:cs="Arial"/>
        </w:rPr>
      </w:pPr>
      <w:r w:rsidRPr="002F58B0">
        <w:rPr>
          <w:rFonts w:ascii="Arial" w:hAnsi="Arial" w:cs="Arial"/>
        </w:rPr>
        <w:t>1) Fox JG, Anderson LC, Loew FM, Quimby FW, eds</w:t>
      </w:r>
      <w:r w:rsidRPr="002F58B0">
        <w:rPr>
          <w:rFonts w:ascii="Arial" w:hAnsi="Arial" w:cs="Arial"/>
          <w:color w:val="000000"/>
          <w:shd w:val="clear" w:color="auto" w:fill="FFFFFF"/>
        </w:rPr>
        <w:t>. 2002.</w:t>
      </w:r>
      <w:r w:rsidRPr="002F58B0">
        <w:rPr>
          <w:rStyle w:val="apple-converted-space"/>
          <w:rFonts w:ascii="Arial" w:hAnsi="Arial" w:cs="Arial"/>
          <w:color w:val="000000"/>
          <w:shd w:val="clear" w:color="auto" w:fill="FFFFFF"/>
        </w:rPr>
        <w:t> </w:t>
      </w:r>
      <w:r w:rsidRPr="002F58B0">
        <w:rPr>
          <w:rFonts w:ascii="Arial" w:hAnsi="Arial" w:cs="Arial"/>
          <w:iCs/>
          <w:color w:val="000000"/>
          <w:u w:val="single"/>
          <w:shd w:val="clear" w:color="auto" w:fill="FFFFFF"/>
        </w:rPr>
        <w:t>Laboratory Animal Medicine</w:t>
      </w:r>
      <w:r w:rsidRPr="002F58B0">
        <w:rPr>
          <w:rFonts w:ascii="Arial" w:hAnsi="Arial" w:cs="Arial"/>
          <w:color w:val="000000"/>
          <w:shd w:val="clear" w:color="auto" w:fill="FFFFFF"/>
        </w:rPr>
        <w:t>. 2</w:t>
      </w:r>
      <w:r w:rsidRPr="002F58B0">
        <w:rPr>
          <w:rFonts w:ascii="Arial" w:hAnsi="Arial" w:cs="Arial"/>
          <w:color w:val="000000"/>
          <w:shd w:val="clear" w:color="auto" w:fill="FFFFFF"/>
          <w:vertAlign w:val="superscript"/>
        </w:rPr>
        <w:t>nd</w:t>
      </w:r>
      <w:r w:rsidRPr="002F58B0">
        <w:rPr>
          <w:rFonts w:ascii="Arial" w:hAnsi="Arial" w:cs="Arial"/>
          <w:color w:val="000000"/>
          <w:shd w:val="clear" w:color="auto" w:fill="FFFFFF"/>
        </w:rPr>
        <w:t xml:space="preserve"> edition. Academic Press: San Diego, CA. Chapter 28 – Transgenic and Knockout Mice, p.1139.</w:t>
      </w:r>
    </w:p>
    <w:p w:rsidR="00BB1753" w:rsidRPr="002F58B0" w:rsidRDefault="00BB1753" w:rsidP="00BB1753">
      <w:pPr>
        <w:pStyle w:val="NoSpacing"/>
        <w:ind w:left="810" w:hanging="270"/>
        <w:jc w:val="both"/>
        <w:rPr>
          <w:rFonts w:ascii="Arial" w:hAnsi="Arial" w:cs="Arial"/>
        </w:rPr>
      </w:pPr>
      <w:r w:rsidRPr="002F58B0">
        <w:rPr>
          <w:rFonts w:ascii="Arial" w:hAnsi="Arial" w:cs="Arial"/>
        </w:rPr>
        <w:t xml:space="preserve">2) Takahashi, H and </w:t>
      </w:r>
      <w:r w:rsidRPr="002F58B0">
        <w:rPr>
          <w:rFonts w:ascii="Arial" w:hAnsi="Arial" w:cs="Arial"/>
          <w:color w:val="000000"/>
          <w:shd w:val="clear" w:color="auto" w:fill="FFFFFF"/>
        </w:rPr>
        <w:t>Liu C. 2010. Archiving and Distributing Mouse Lines by Sperm Cryopreservation, IVF, and Embryo Transfer.</w:t>
      </w:r>
      <w:r w:rsidRPr="002F58B0">
        <w:rPr>
          <w:rStyle w:val="apple-converted-space"/>
          <w:rFonts w:ascii="Arial" w:hAnsi="Arial" w:cs="Arial"/>
          <w:color w:val="000000"/>
          <w:shd w:val="clear" w:color="auto" w:fill="FFFFFF"/>
        </w:rPr>
        <w:t> </w:t>
      </w:r>
      <w:r w:rsidRPr="002F58B0">
        <w:rPr>
          <w:rFonts w:ascii="Arial" w:hAnsi="Arial" w:cs="Arial"/>
          <w:i/>
          <w:iCs/>
          <w:color w:val="000000"/>
          <w:shd w:val="clear" w:color="auto" w:fill="FFFFFF"/>
        </w:rPr>
        <w:t xml:space="preserve">Methods in Enzymology, </w:t>
      </w:r>
      <w:r w:rsidRPr="002F58B0">
        <w:rPr>
          <w:rFonts w:ascii="Arial" w:hAnsi="Arial" w:cs="Arial"/>
          <w:color w:val="000000"/>
          <w:shd w:val="clear" w:color="auto" w:fill="FFFFFF"/>
        </w:rPr>
        <w:t xml:space="preserve">476. p.53-69. </w:t>
      </w:r>
    </w:p>
    <w:p w:rsidR="00BB1753" w:rsidRPr="002F58B0" w:rsidRDefault="00BB1753" w:rsidP="00BB1753">
      <w:pPr>
        <w:pStyle w:val="NoSpacing"/>
        <w:jc w:val="both"/>
        <w:rPr>
          <w:rFonts w:ascii="Arial" w:hAnsi="Arial" w:cs="Arial"/>
          <w:b/>
        </w:rPr>
      </w:pPr>
      <w:r w:rsidRPr="002F58B0">
        <w:rPr>
          <w:rFonts w:ascii="Arial" w:hAnsi="Arial" w:cs="Arial"/>
          <w:b/>
        </w:rPr>
        <w:t>Domain 3; Primary Species – Mouse (Mus musculus)</w:t>
      </w:r>
    </w:p>
    <w:p w:rsidR="00C072CF" w:rsidRPr="002F58B0" w:rsidRDefault="00C072CF">
      <w:pPr>
        <w:rPr>
          <w:rFonts w:ascii="Arial" w:hAnsi="Arial" w:cs="Arial"/>
        </w:rPr>
      </w:pPr>
    </w:p>
    <w:p w:rsidR="00C072CF" w:rsidRPr="002F58B0" w:rsidRDefault="00C072CF">
      <w:pPr>
        <w:rPr>
          <w:rFonts w:ascii="Arial" w:hAnsi="Arial" w:cs="Arial"/>
        </w:rPr>
      </w:pPr>
    </w:p>
    <w:p w:rsidR="00977CBE" w:rsidRPr="002F58B0" w:rsidRDefault="00C072CF" w:rsidP="00F87A17">
      <w:pPr>
        <w:pStyle w:val="NoSpacing"/>
        <w:ind w:left="720" w:hanging="720"/>
        <w:rPr>
          <w:rFonts w:ascii="Arial" w:hAnsi="Arial" w:cs="Arial"/>
          <w:color w:val="000000" w:themeColor="text1"/>
        </w:rPr>
      </w:pPr>
      <w:r w:rsidRPr="002F58B0">
        <w:rPr>
          <w:rFonts w:ascii="Arial" w:hAnsi="Arial" w:cs="Arial"/>
        </w:rPr>
        <w:t>7.</w:t>
      </w:r>
      <w:r w:rsidRPr="002F58B0">
        <w:rPr>
          <w:rFonts w:ascii="Arial" w:hAnsi="Arial" w:cs="Arial"/>
        </w:rPr>
        <w:tab/>
      </w:r>
      <w:r w:rsidR="00977CBE" w:rsidRPr="002F58B0">
        <w:rPr>
          <w:rFonts w:ascii="Arial" w:hAnsi="Arial" w:cs="Arial"/>
          <w:color w:val="000000" w:themeColor="text1"/>
        </w:rPr>
        <w:t>A group of rhesus involved in an organ transplantation study has severe aplastic anemia. The following sample was obtained from one of the affected individuals. Please select the most likely etiological agent.</w:t>
      </w:r>
    </w:p>
    <w:p w:rsidR="00977CBE" w:rsidRPr="002F58B0" w:rsidRDefault="00977CBE" w:rsidP="00977CBE">
      <w:pPr>
        <w:pStyle w:val="NoSpacing"/>
        <w:rPr>
          <w:rFonts w:ascii="Arial" w:hAnsi="Arial" w:cs="Arial"/>
          <w:color w:val="000000" w:themeColor="text1"/>
        </w:rPr>
      </w:pPr>
      <w:r w:rsidRPr="002F58B0">
        <w:rPr>
          <w:rFonts w:ascii="Arial" w:hAnsi="Arial" w:cs="Arial"/>
          <w:color w:val="000000" w:themeColor="text1"/>
        </w:rPr>
        <w:lastRenderedPageBreak/>
        <w:t xml:space="preserve"> </w:t>
      </w:r>
    </w:p>
    <w:p w:rsidR="00977CBE" w:rsidRPr="002F58B0" w:rsidRDefault="00F87A17" w:rsidP="00977CBE">
      <w:pPr>
        <w:pStyle w:val="NoSpacing"/>
        <w:ind w:firstLine="720"/>
        <w:rPr>
          <w:rFonts w:ascii="Arial" w:hAnsi="Arial" w:cs="Arial"/>
          <w:color w:val="000000" w:themeColor="text1"/>
          <w:lang w:val="es-PR"/>
        </w:rPr>
      </w:pPr>
      <w:r w:rsidRPr="002F58B0">
        <w:rPr>
          <w:rFonts w:ascii="Arial" w:hAnsi="Arial" w:cs="Arial"/>
          <w:color w:val="000000" w:themeColor="text1"/>
          <w:lang w:val="es-PR"/>
        </w:rPr>
        <w:t xml:space="preserve">a. </w:t>
      </w:r>
      <w:r w:rsidR="00977CBE" w:rsidRPr="002F58B0">
        <w:rPr>
          <w:rFonts w:ascii="Arial" w:hAnsi="Arial" w:cs="Arial"/>
          <w:color w:val="000000" w:themeColor="text1"/>
          <w:lang w:val="es-PR"/>
        </w:rPr>
        <w:t>Adenovirus</w:t>
      </w:r>
    </w:p>
    <w:p w:rsidR="00977CBE" w:rsidRPr="002F58B0" w:rsidRDefault="00977CBE" w:rsidP="00977CBE">
      <w:pPr>
        <w:pStyle w:val="NoSpacing"/>
        <w:ind w:firstLine="720"/>
        <w:rPr>
          <w:rFonts w:ascii="Arial" w:hAnsi="Arial" w:cs="Arial"/>
          <w:color w:val="000000" w:themeColor="text1"/>
          <w:lang w:val="es-PR"/>
        </w:rPr>
      </w:pPr>
      <w:r w:rsidRPr="002F58B0">
        <w:rPr>
          <w:rFonts w:ascii="Arial" w:hAnsi="Arial" w:cs="Arial"/>
          <w:color w:val="000000" w:themeColor="text1"/>
          <w:lang w:val="es-PR"/>
        </w:rPr>
        <w:t>b. Filovirus</w:t>
      </w:r>
    </w:p>
    <w:p w:rsidR="00977CBE" w:rsidRPr="002F58B0" w:rsidRDefault="00977CBE" w:rsidP="00977CBE">
      <w:pPr>
        <w:pStyle w:val="NoSpacing"/>
        <w:ind w:firstLine="720"/>
        <w:rPr>
          <w:rFonts w:ascii="Arial" w:hAnsi="Arial" w:cs="Arial"/>
          <w:color w:val="000000" w:themeColor="text1"/>
          <w:lang w:val="es-PR"/>
        </w:rPr>
      </w:pPr>
      <w:r w:rsidRPr="002F58B0">
        <w:rPr>
          <w:rFonts w:ascii="Arial" w:hAnsi="Arial" w:cs="Arial"/>
          <w:color w:val="000000" w:themeColor="text1"/>
          <w:lang w:val="es-PR"/>
        </w:rPr>
        <w:t>c. Arenavirus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d. Flavavirus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e. Parvovirus</w:t>
      </w:r>
    </w:p>
    <w:p w:rsidR="00977CBE" w:rsidRPr="002F58B0" w:rsidRDefault="00977CBE" w:rsidP="00977CBE">
      <w:pPr>
        <w:pStyle w:val="NoSpacing"/>
        <w:rPr>
          <w:rFonts w:ascii="Arial" w:hAnsi="Arial" w:cs="Arial"/>
          <w:color w:val="000000" w:themeColor="text1"/>
        </w:rPr>
      </w:pP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Answer: e. parvovirus.</w:t>
      </w: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References:</w:t>
      </w:r>
    </w:p>
    <w:p w:rsidR="00977CBE" w:rsidRPr="002F58B0" w:rsidRDefault="00977CBE" w:rsidP="00EC24F5">
      <w:pPr>
        <w:pStyle w:val="NoSpacing"/>
        <w:ind w:left="720"/>
        <w:rPr>
          <w:rFonts w:ascii="Arial" w:hAnsi="Arial" w:cs="Arial"/>
          <w:color w:val="000000" w:themeColor="text1"/>
        </w:rPr>
      </w:pPr>
      <w:r w:rsidRPr="002F58B0">
        <w:rPr>
          <w:rFonts w:ascii="Arial" w:hAnsi="Arial" w:cs="Arial"/>
          <w:color w:val="000000" w:themeColor="text1"/>
        </w:rPr>
        <w:t xml:space="preserve">1) Christian Abee, Keith Mansfield, Suzette Tardiff, and Timothy Morris. 2012. </w:t>
      </w:r>
      <w:r w:rsidRPr="002F58B0">
        <w:rPr>
          <w:rFonts w:ascii="Arial" w:hAnsi="Arial" w:cs="Arial"/>
          <w:color w:val="000000" w:themeColor="text1"/>
          <w:u w:val="words"/>
        </w:rPr>
        <w:t>Nonhuman Primates in Biomedical Research</w:t>
      </w:r>
      <w:r w:rsidRPr="002F58B0">
        <w:rPr>
          <w:rFonts w:ascii="Arial" w:hAnsi="Arial" w:cs="Arial"/>
          <w:color w:val="000000" w:themeColor="text1"/>
        </w:rPr>
        <w:t>, two-volume set, 2nd edition. Elsevier. pg. 36</w:t>
      </w:r>
    </w:p>
    <w:p w:rsidR="00977CBE" w:rsidRPr="002F58B0" w:rsidRDefault="00977CBE" w:rsidP="00EC24F5">
      <w:pPr>
        <w:pStyle w:val="NoSpacing"/>
        <w:ind w:left="720"/>
        <w:rPr>
          <w:rFonts w:ascii="Arial" w:hAnsi="Arial" w:cs="Arial"/>
          <w:color w:val="000000" w:themeColor="text1"/>
        </w:rPr>
      </w:pPr>
      <w:r w:rsidRPr="002F58B0">
        <w:rPr>
          <w:rFonts w:ascii="Arial" w:hAnsi="Arial" w:cs="Arial"/>
          <w:color w:val="000000" w:themeColor="text1"/>
        </w:rPr>
        <w:t xml:space="preserve">2)Simon MA. </w:t>
      </w:r>
      <w:hyperlink r:id="rId9" w:history="1">
        <w:r w:rsidRPr="002F58B0">
          <w:rPr>
            <w:rFonts w:ascii="Arial" w:hAnsi="Arial" w:cs="Arial"/>
            <w:color w:val="000000" w:themeColor="text1"/>
          </w:rPr>
          <w:t>Simian parvoviruses: biology and implications for research.</w:t>
        </w:r>
      </w:hyperlink>
      <w:r w:rsidRPr="002F58B0">
        <w:rPr>
          <w:rFonts w:ascii="Arial" w:hAnsi="Arial" w:cs="Arial"/>
          <w:color w:val="000000" w:themeColor="text1"/>
        </w:rPr>
        <w:t xml:space="preserve"> </w:t>
      </w:r>
      <w:r w:rsidRPr="002F58B0">
        <w:rPr>
          <w:rFonts w:ascii="Arial" w:hAnsi="Arial" w:cs="Arial"/>
          <w:i/>
          <w:color w:val="000000" w:themeColor="text1"/>
        </w:rPr>
        <w:t>Comp Med</w:t>
      </w:r>
      <w:r w:rsidRPr="002F58B0">
        <w:rPr>
          <w:rFonts w:ascii="Arial" w:hAnsi="Arial" w:cs="Arial"/>
          <w:color w:val="000000" w:themeColor="text1"/>
        </w:rPr>
        <w:t xml:space="preserve">. 2008 Feb;58(1):47-50. </w:t>
      </w:r>
    </w:p>
    <w:p w:rsidR="00977CBE" w:rsidRPr="002F58B0" w:rsidRDefault="00977CBE" w:rsidP="00EC24F5">
      <w:pPr>
        <w:pStyle w:val="NoSpacing"/>
        <w:ind w:left="720"/>
        <w:rPr>
          <w:rFonts w:ascii="Arial" w:hAnsi="Arial" w:cs="Arial"/>
          <w:color w:val="000000" w:themeColor="text1"/>
        </w:rPr>
      </w:pPr>
      <w:r w:rsidRPr="002F58B0">
        <w:rPr>
          <w:rFonts w:ascii="Arial" w:hAnsi="Arial" w:cs="Arial"/>
          <w:color w:val="000000" w:themeColor="text1"/>
        </w:rPr>
        <w:t>3)</w:t>
      </w:r>
      <w:hyperlink r:id="rId10" w:history="1">
        <w:r w:rsidRPr="002F58B0">
          <w:rPr>
            <w:rFonts w:ascii="Arial" w:hAnsi="Arial" w:cs="Arial"/>
            <w:color w:val="000000" w:themeColor="text1"/>
          </w:rPr>
          <w:t>Bailey C</w:t>
        </w:r>
      </w:hyperlink>
      <w:r w:rsidRPr="002F58B0">
        <w:rPr>
          <w:rFonts w:ascii="Arial" w:hAnsi="Arial" w:cs="Arial"/>
          <w:color w:val="000000" w:themeColor="text1"/>
        </w:rPr>
        <w:t xml:space="preserve">1, </w:t>
      </w:r>
      <w:hyperlink r:id="rId11" w:history="1">
        <w:r w:rsidRPr="002F58B0">
          <w:rPr>
            <w:rFonts w:ascii="Arial" w:hAnsi="Arial" w:cs="Arial"/>
            <w:color w:val="000000" w:themeColor="text1"/>
          </w:rPr>
          <w:t>Mansfield K</w:t>
        </w:r>
      </w:hyperlink>
      <w:r w:rsidRPr="002F58B0">
        <w:rPr>
          <w:rFonts w:ascii="Arial" w:hAnsi="Arial" w:cs="Arial"/>
          <w:color w:val="000000" w:themeColor="text1"/>
        </w:rPr>
        <w:t xml:space="preserve">. Emerging and reemerging infectious diseases of nonhuman primates in the laboratory setting. </w:t>
      </w:r>
      <w:hyperlink r:id="rId12" w:tooltip="Veterinary pathology." w:history="1">
        <w:r w:rsidRPr="002F58B0">
          <w:rPr>
            <w:rFonts w:ascii="Arial" w:hAnsi="Arial" w:cs="Arial"/>
            <w:i/>
            <w:color w:val="000000" w:themeColor="text1"/>
          </w:rPr>
          <w:t>Vet Pathol</w:t>
        </w:r>
        <w:r w:rsidRPr="002F58B0">
          <w:rPr>
            <w:rFonts w:ascii="Arial" w:hAnsi="Arial" w:cs="Arial"/>
            <w:color w:val="000000" w:themeColor="text1"/>
          </w:rPr>
          <w:t>.</w:t>
        </w:r>
      </w:hyperlink>
      <w:r w:rsidRPr="002F58B0">
        <w:rPr>
          <w:rFonts w:ascii="Arial" w:hAnsi="Arial" w:cs="Arial"/>
          <w:color w:val="000000" w:themeColor="text1"/>
        </w:rPr>
        <w:t xml:space="preserve"> 2010 May;47(3):462-81. </w:t>
      </w: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Domain 1. Primary species, Rhesus macaque (</w:t>
      </w:r>
      <w:r w:rsidRPr="002F58B0">
        <w:rPr>
          <w:rFonts w:ascii="Arial" w:hAnsi="Arial" w:cs="Arial"/>
          <w:b/>
          <w:i/>
          <w:color w:val="000000" w:themeColor="text1"/>
        </w:rPr>
        <w:t>Macaca mulatta</w:t>
      </w:r>
      <w:r w:rsidRPr="002F58B0">
        <w:rPr>
          <w:rFonts w:ascii="Arial" w:hAnsi="Arial" w:cs="Arial"/>
          <w:b/>
          <w:color w:val="000000" w:themeColor="text1"/>
        </w:rPr>
        <w:t>).</w:t>
      </w:r>
    </w:p>
    <w:p w:rsidR="00C072CF" w:rsidRPr="002F58B0" w:rsidRDefault="00C072CF">
      <w:pPr>
        <w:rPr>
          <w:rFonts w:ascii="Arial" w:hAnsi="Arial" w:cs="Arial"/>
        </w:rPr>
      </w:pPr>
    </w:p>
    <w:p w:rsidR="00C072CF" w:rsidRPr="002F58B0" w:rsidRDefault="00C072CF">
      <w:pPr>
        <w:rPr>
          <w:rFonts w:ascii="Arial" w:hAnsi="Arial" w:cs="Arial"/>
        </w:rPr>
      </w:pPr>
    </w:p>
    <w:p w:rsidR="00D749A4" w:rsidRPr="002F58B0" w:rsidRDefault="00C072CF" w:rsidP="00F87A17">
      <w:pPr>
        <w:spacing w:line="240" w:lineRule="exact"/>
        <w:ind w:left="720" w:hanging="720"/>
        <w:jc w:val="both"/>
        <w:rPr>
          <w:rFonts w:ascii="Arial" w:hAnsi="Arial" w:cs="Arial"/>
          <w:color w:val="000000"/>
        </w:rPr>
      </w:pPr>
      <w:r w:rsidRPr="002F58B0">
        <w:rPr>
          <w:rFonts w:ascii="Arial" w:hAnsi="Arial" w:cs="Arial"/>
        </w:rPr>
        <w:t>8.</w:t>
      </w:r>
      <w:r w:rsidRPr="002F58B0">
        <w:rPr>
          <w:rFonts w:ascii="Arial" w:hAnsi="Arial" w:cs="Arial"/>
        </w:rPr>
        <w:tab/>
      </w:r>
      <w:r w:rsidR="00D749A4" w:rsidRPr="002F58B0">
        <w:rPr>
          <w:rFonts w:ascii="Arial" w:hAnsi="Arial" w:cs="Arial"/>
          <w:color w:val="000000"/>
        </w:rPr>
        <w:t>Proper husbandry and care of which of the following species requires providing this material as it plays a key role in the digestive process?</w:t>
      </w:r>
    </w:p>
    <w:p w:rsidR="00D749A4" w:rsidRPr="002F58B0" w:rsidRDefault="00D749A4" w:rsidP="00D749A4">
      <w:pPr>
        <w:spacing w:line="240" w:lineRule="exact"/>
        <w:jc w:val="both"/>
        <w:rPr>
          <w:rFonts w:ascii="Arial" w:hAnsi="Arial" w:cs="Arial"/>
          <w:color w:val="000000"/>
        </w:rPr>
      </w:pP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a.</w:t>
      </w:r>
      <w:r w:rsidRPr="002F58B0">
        <w:rPr>
          <w:rFonts w:ascii="Arial" w:hAnsi="Arial" w:cs="Arial"/>
          <w:color w:val="000000"/>
        </w:rPr>
        <w:tab/>
      </w:r>
      <w:r w:rsidRPr="002F58B0">
        <w:rPr>
          <w:rFonts w:ascii="Arial" w:hAnsi="Arial" w:cs="Arial"/>
          <w:i/>
          <w:color w:val="000000"/>
        </w:rPr>
        <w:t>Ictidomys tridecemlineatus</w:t>
      </w: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b.</w:t>
      </w:r>
      <w:r w:rsidRPr="002F58B0">
        <w:rPr>
          <w:rFonts w:ascii="Arial" w:hAnsi="Arial" w:cs="Arial"/>
          <w:color w:val="000000"/>
        </w:rPr>
        <w:tab/>
      </w:r>
      <w:r w:rsidRPr="002F58B0">
        <w:rPr>
          <w:rFonts w:ascii="Arial" w:hAnsi="Arial" w:cs="Arial"/>
          <w:i/>
          <w:color w:val="000000"/>
        </w:rPr>
        <w:t>Oncorhynchus mykiss</w:t>
      </w: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lang w:val="en-GB"/>
        </w:rPr>
        <w:t>c.</w:t>
      </w:r>
      <w:r w:rsidRPr="002F58B0">
        <w:rPr>
          <w:rFonts w:ascii="Arial" w:hAnsi="Arial" w:cs="Arial"/>
          <w:color w:val="000000"/>
          <w:lang w:val="en-GB"/>
        </w:rPr>
        <w:tab/>
      </w:r>
      <w:r w:rsidRPr="002F58B0">
        <w:rPr>
          <w:rFonts w:ascii="Arial" w:hAnsi="Arial" w:cs="Arial"/>
          <w:i/>
          <w:color w:val="000000"/>
          <w:lang w:val="en-GB"/>
        </w:rPr>
        <w:t>Columba livia</w:t>
      </w: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d.</w:t>
      </w:r>
      <w:r w:rsidRPr="002F58B0">
        <w:rPr>
          <w:rFonts w:ascii="Arial" w:hAnsi="Arial" w:cs="Arial"/>
          <w:color w:val="000000"/>
        </w:rPr>
        <w:tab/>
      </w:r>
      <w:r w:rsidRPr="002F58B0">
        <w:rPr>
          <w:rFonts w:ascii="Arial" w:hAnsi="Arial" w:cs="Arial"/>
          <w:i/>
          <w:color w:val="000000"/>
        </w:rPr>
        <w:t>Xenopus tropicalis</w:t>
      </w: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e.</w:t>
      </w:r>
      <w:r w:rsidRPr="002F58B0">
        <w:rPr>
          <w:rFonts w:ascii="Arial" w:hAnsi="Arial" w:cs="Arial"/>
          <w:color w:val="000000"/>
        </w:rPr>
        <w:tab/>
      </w:r>
      <w:r w:rsidRPr="002F58B0">
        <w:rPr>
          <w:rFonts w:ascii="Arial" w:hAnsi="Arial" w:cs="Arial"/>
          <w:i/>
          <w:color w:val="000000"/>
        </w:rPr>
        <w:t>Carrasius auratus</w:t>
      </w:r>
    </w:p>
    <w:p w:rsidR="00D749A4" w:rsidRPr="002F58B0" w:rsidRDefault="00D749A4" w:rsidP="00D749A4">
      <w:pPr>
        <w:spacing w:line="240" w:lineRule="exact"/>
        <w:jc w:val="both"/>
        <w:rPr>
          <w:rFonts w:ascii="Arial" w:hAnsi="Arial" w:cs="Arial"/>
          <w:color w:val="000000"/>
        </w:rPr>
      </w:pPr>
    </w:p>
    <w:p w:rsidR="00D749A4" w:rsidRPr="002F58B0" w:rsidRDefault="00D749A4" w:rsidP="00D749A4">
      <w:pPr>
        <w:spacing w:line="240" w:lineRule="exact"/>
        <w:jc w:val="both"/>
        <w:rPr>
          <w:rFonts w:ascii="Arial" w:hAnsi="Arial" w:cs="Arial"/>
          <w:b/>
          <w:color w:val="000000"/>
        </w:rPr>
      </w:pPr>
      <w:r w:rsidRPr="002F58B0">
        <w:rPr>
          <w:rFonts w:ascii="Arial" w:hAnsi="Arial" w:cs="Arial"/>
          <w:b/>
          <w:color w:val="000000"/>
        </w:rPr>
        <w:t xml:space="preserve">Answer: c. </w:t>
      </w:r>
      <w:r w:rsidRPr="002F58B0">
        <w:rPr>
          <w:rFonts w:ascii="Arial" w:hAnsi="Arial" w:cs="Arial"/>
          <w:b/>
          <w:i/>
          <w:color w:val="000000"/>
        </w:rPr>
        <w:t>Columba livia</w:t>
      </w:r>
      <w:r w:rsidRPr="002F58B0">
        <w:rPr>
          <w:rFonts w:ascii="Arial" w:hAnsi="Arial" w:cs="Arial"/>
          <w:b/>
          <w:color w:val="000000"/>
        </w:rPr>
        <w:t xml:space="preserve"> (Pigeon)</w:t>
      </w:r>
    </w:p>
    <w:p w:rsidR="00D749A4" w:rsidRPr="002F58B0" w:rsidRDefault="00D749A4" w:rsidP="00D749A4">
      <w:pPr>
        <w:spacing w:line="240" w:lineRule="exact"/>
        <w:jc w:val="both"/>
        <w:rPr>
          <w:rFonts w:ascii="Arial" w:hAnsi="Arial" w:cs="Arial"/>
          <w:color w:val="000000"/>
        </w:rPr>
      </w:pPr>
      <w:r w:rsidRPr="002F58B0">
        <w:rPr>
          <w:rFonts w:ascii="Arial" w:hAnsi="Arial" w:cs="Arial"/>
          <w:b/>
          <w:color w:val="000000"/>
        </w:rPr>
        <w:t xml:space="preserve">References: </w:t>
      </w:r>
    </w:p>
    <w:p w:rsidR="00D749A4" w:rsidRPr="002F58B0" w:rsidRDefault="00D749A4" w:rsidP="00D749A4">
      <w:pPr>
        <w:spacing w:line="240" w:lineRule="exact"/>
        <w:ind w:left="720" w:hanging="360"/>
        <w:jc w:val="both"/>
        <w:rPr>
          <w:rFonts w:ascii="Arial" w:hAnsi="Arial" w:cs="Arial"/>
          <w:color w:val="000000"/>
        </w:rPr>
      </w:pPr>
      <w:r w:rsidRPr="002F58B0">
        <w:rPr>
          <w:rFonts w:ascii="Arial" w:hAnsi="Arial" w:cs="Arial"/>
          <w:color w:val="000000"/>
        </w:rPr>
        <w:t xml:space="preserve">1)  </w:t>
      </w:r>
      <w:r w:rsidRPr="002F58B0">
        <w:rPr>
          <w:rFonts w:ascii="Arial" w:hAnsi="Arial" w:cs="Arial"/>
          <w:color w:val="000000"/>
        </w:rPr>
        <w:tab/>
        <w:t xml:space="preserve">Hubrecht, R and Kirkwood JK, eds. 2010. </w:t>
      </w:r>
      <w:r w:rsidRPr="002F58B0">
        <w:rPr>
          <w:rFonts w:ascii="Arial" w:hAnsi="Arial" w:cs="Arial"/>
          <w:color w:val="000000"/>
          <w:u w:val="single"/>
        </w:rPr>
        <w:t>The UFAW Handbook on the Care and Management of Laboratory and Other Research Animals</w:t>
      </w:r>
      <w:r w:rsidRPr="002F58B0">
        <w:rPr>
          <w:rFonts w:ascii="Arial" w:hAnsi="Arial" w:cs="Arial"/>
          <w:color w:val="000000"/>
        </w:rPr>
        <w:t>, 8</w:t>
      </w:r>
      <w:r w:rsidRPr="002F58B0">
        <w:rPr>
          <w:rFonts w:ascii="Arial" w:hAnsi="Arial" w:cs="Arial"/>
          <w:color w:val="000000"/>
          <w:vertAlign w:val="superscript"/>
        </w:rPr>
        <w:t>th</w:t>
      </w:r>
      <w:r w:rsidRPr="002F58B0">
        <w:rPr>
          <w:rFonts w:ascii="Arial" w:hAnsi="Arial" w:cs="Arial"/>
          <w:color w:val="000000"/>
        </w:rPr>
        <w:t xml:space="preserve"> edition. Blackwell Publishing: Ames, Iowa. Chapter 44 - Pigeons and Doves, pp. 688-689.</w:t>
      </w:r>
    </w:p>
    <w:p w:rsidR="00D749A4" w:rsidRPr="002F58B0" w:rsidRDefault="00D749A4" w:rsidP="00D749A4">
      <w:pPr>
        <w:spacing w:line="240" w:lineRule="exact"/>
        <w:ind w:left="720" w:hanging="360"/>
        <w:rPr>
          <w:rFonts w:ascii="Arial" w:hAnsi="Arial" w:cs="Arial"/>
          <w:color w:val="000000"/>
        </w:rPr>
      </w:pPr>
      <w:r w:rsidRPr="002F58B0">
        <w:rPr>
          <w:rFonts w:ascii="Arial" w:hAnsi="Arial" w:cs="Arial"/>
          <w:color w:val="000000"/>
        </w:rPr>
        <w:t>2)</w:t>
      </w:r>
      <w:r w:rsidRPr="002F58B0">
        <w:rPr>
          <w:rFonts w:ascii="Arial" w:hAnsi="Arial" w:cs="Arial"/>
          <w:color w:val="000000"/>
        </w:rPr>
        <w:tab/>
        <w:t xml:space="preserve">Canadian Council on Animal Care – Pigeons and Doves </w:t>
      </w:r>
      <w:hyperlink r:id="rId13" w:history="1">
        <w:r w:rsidRPr="002F58B0">
          <w:rPr>
            <w:rStyle w:val="Hyperlink"/>
            <w:rFonts w:ascii="Arial" w:hAnsi="Arial" w:cs="Arial"/>
          </w:rPr>
          <w:t>http://www.ccac.ca/Documents/Standards/Guidelines/Vol2/pigeons_doves.pdf</w:t>
        </w:r>
      </w:hyperlink>
      <w:r w:rsidRPr="002F58B0">
        <w:rPr>
          <w:rFonts w:ascii="Arial" w:hAnsi="Arial" w:cs="Arial"/>
          <w:color w:val="000000"/>
        </w:rPr>
        <w:t xml:space="preserve"> </w:t>
      </w:r>
    </w:p>
    <w:p w:rsidR="00D749A4" w:rsidRPr="002F58B0" w:rsidRDefault="00D749A4" w:rsidP="00D749A4">
      <w:pPr>
        <w:spacing w:line="240" w:lineRule="exact"/>
        <w:jc w:val="both"/>
        <w:rPr>
          <w:rFonts w:ascii="Arial" w:hAnsi="Arial" w:cs="Arial"/>
          <w:b/>
          <w:color w:val="000000"/>
        </w:rPr>
      </w:pPr>
      <w:r w:rsidRPr="002F58B0">
        <w:rPr>
          <w:rFonts w:ascii="Arial" w:hAnsi="Arial" w:cs="Arial"/>
          <w:b/>
          <w:color w:val="000000"/>
        </w:rPr>
        <w:t>Domain 4; Tertiary Species – Pigeon (Columba livia)</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D749A4" w:rsidRPr="002F58B0" w:rsidRDefault="00C072CF" w:rsidP="00F87A17">
      <w:pPr>
        <w:ind w:left="720" w:hanging="720"/>
        <w:rPr>
          <w:rFonts w:ascii="Arial" w:hAnsi="Arial" w:cs="Arial"/>
        </w:rPr>
      </w:pPr>
      <w:r w:rsidRPr="002F58B0">
        <w:rPr>
          <w:rFonts w:ascii="Arial" w:hAnsi="Arial" w:cs="Arial"/>
        </w:rPr>
        <w:t>9.</w:t>
      </w:r>
      <w:r w:rsidRPr="002F58B0">
        <w:rPr>
          <w:rFonts w:ascii="Arial" w:hAnsi="Arial" w:cs="Arial"/>
        </w:rPr>
        <w:tab/>
      </w:r>
      <w:r w:rsidR="00D749A4" w:rsidRPr="002F58B0">
        <w:rPr>
          <w:rFonts w:ascii="Arial" w:hAnsi="Arial" w:cs="Arial"/>
        </w:rPr>
        <w:t>This egg was found during a fecal exam in a 6 month old pig.  What clinical sign is typically seen in pigs infected with this parasite?</w:t>
      </w:r>
    </w:p>
    <w:p w:rsidR="00D749A4" w:rsidRPr="002F58B0" w:rsidRDefault="00D749A4" w:rsidP="00D749A4">
      <w:pPr>
        <w:rPr>
          <w:rFonts w:ascii="Arial" w:hAnsi="Arial" w:cs="Arial"/>
        </w:rPr>
      </w:pP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a.   No clinical signs</w:t>
      </w: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b.   Coughing</w:t>
      </w: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c.   Stranguria</w:t>
      </w: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d.   Pruritis</w:t>
      </w: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e.   Hemorrhagic diarrhea</w:t>
      </w:r>
    </w:p>
    <w:p w:rsidR="00D749A4" w:rsidRPr="002F58B0" w:rsidRDefault="00D749A4" w:rsidP="00D749A4">
      <w:pPr>
        <w:rPr>
          <w:rFonts w:ascii="Arial" w:hAnsi="Arial" w:cs="Arial"/>
        </w:rPr>
      </w:pPr>
    </w:p>
    <w:p w:rsidR="00D749A4" w:rsidRPr="002F58B0" w:rsidRDefault="00D749A4" w:rsidP="00D749A4">
      <w:pPr>
        <w:spacing w:line="240" w:lineRule="exact"/>
        <w:jc w:val="both"/>
        <w:rPr>
          <w:rFonts w:ascii="Arial" w:hAnsi="Arial" w:cs="Arial"/>
          <w:b/>
          <w:bCs/>
          <w:color w:val="000000"/>
        </w:rPr>
      </w:pPr>
      <w:r w:rsidRPr="002F58B0">
        <w:rPr>
          <w:rFonts w:ascii="Arial" w:hAnsi="Arial" w:cs="Arial"/>
          <w:b/>
          <w:bCs/>
          <w:color w:val="000000"/>
        </w:rPr>
        <w:t xml:space="preserve">Answer: e.   Hemorrhagic diarrhea </w:t>
      </w:r>
      <w:r w:rsidRPr="002F58B0">
        <w:rPr>
          <w:rFonts w:ascii="Arial" w:hAnsi="Arial" w:cs="Arial"/>
        </w:rPr>
        <w:t>(</w:t>
      </w:r>
      <w:r w:rsidRPr="002F58B0">
        <w:rPr>
          <w:rFonts w:ascii="Arial" w:hAnsi="Arial" w:cs="Arial"/>
          <w:i/>
          <w:iCs/>
        </w:rPr>
        <w:t>Trichuris suis-</w:t>
      </w:r>
      <w:r w:rsidRPr="002F58B0">
        <w:rPr>
          <w:rFonts w:ascii="Arial" w:hAnsi="Arial" w:cs="Arial"/>
        </w:rPr>
        <w:t>swine whipworm)</w:t>
      </w:r>
    </w:p>
    <w:p w:rsidR="00D749A4" w:rsidRPr="002F58B0" w:rsidRDefault="00D749A4" w:rsidP="00D749A4">
      <w:pPr>
        <w:spacing w:line="240" w:lineRule="exact"/>
        <w:jc w:val="both"/>
        <w:rPr>
          <w:rFonts w:ascii="Arial" w:hAnsi="Arial" w:cs="Arial"/>
          <w:color w:val="000000"/>
        </w:rPr>
      </w:pPr>
      <w:r w:rsidRPr="002F58B0">
        <w:rPr>
          <w:rFonts w:ascii="Arial" w:hAnsi="Arial" w:cs="Arial"/>
          <w:b/>
          <w:bCs/>
          <w:color w:val="000000"/>
        </w:rPr>
        <w:t xml:space="preserve">References: </w:t>
      </w:r>
    </w:p>
    <w:p w:rsidR="00D749A4" w:rsidRPr="002F58B0" w:rsidRDefault="00D749A4" w:rsidP="00D749A4">
      <w:pPr>
        <w:spacing w:line="240" w:lineRule="exact"/>
        <w:ind w:left="720" w:hanging="360"/>
        <w:jc w:val="both"/>
        <w:rPr>
          <w:rFonts w:ascii="Arial" w:hAnsi="Arial" w:cs="Arial"/>
          <w:color w:val="000000"/>
        </w:rPr>
      </w:pPr>
      <w:r w:rsidRPr="002F58B0">
        <w:rPr>
          <w:rFonts w:ascii="Arial" w:hAnsi="Arial" w:cs="Arial"/>
          <w:color w:val="000000"/>
        </w:rPr>
        <w:t xml:space="preserve">1)  Fox JG, Anderson LC, Loew FM, Quimby FW, eds.  2002.  </w:t>
      </w:r>
      <w:r w:rsidRPr="002F58B0">
        <w:rPr>
          <w:rFonts w:ascii="Arial" w:hAnsi="Arial" w:cs="Arial"/>
          <w:color w:val="000000"/>
          <w:u w:val="single"/>
        </w:rPr>
        <w:t>Laboratory Animal Medicine</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15 – Biology and Disease of Swine, p. 652-653.</w:t>
      </w:r>
    </w:p>
    <w:p w:rsidR="00D749A4" w:rsidRPr="002F58B0" w:rsidRDefault="00D749A4" w:rsidP="00D749A4">
      <w:pPr>
        <w:spacing w:line="240" w:lineRule="exact"/>
        <w:ind w:left="720" w:hanging="360"/>
        <w:jc w:val="both"/>
        <w:rPr>
          <w:rFonts w:ascii="Arial" w:hAnsi="Arial" w:cs="Arial"/>
          <w:color w:val="000000"/>
        </w:rPr>
      </w:pPr>
      <w:r w:rsidRPr="002F58B0">
        <w:rPr>
          <w:rFonts w:ascii="Arial" w:hAnsi="Arial" w:cs="Arial"/>
          <w:color w:val="000000"/>
        </w:rPr>
        <w:t>2)   Baker, DG.  2007.  Flynn’s Parasites of Laboratory Animals, 2</w:t>
      </w:r>
      <w:r w:rsidRPr="002F58B0">
        <w:rPr>
          <w:rFonts w:ascii="Arial" w:hAnsi="Arial" w:cs="Arial"/>
          <w:color w:val="000000"/>
          <w:vertAlign w:val="superscript"/>
        </w:rPr>
        <w:t>nd</w:t>
      </w:r>
      <w:r w:rsidRPr="002F58B0">
        <w:rPr>
          <w:rFonts w:ascii="Arial" w:hAnsi="Arial" w:cs="Arial"/>
          <w:color w:val="000000"/>
        </w:rPr>
        <w:t xml:space="preserve"> edition.  Academic Press: Blackwell Publishing: Ames, IA.  Chapter 19- Parasites of Swine, p. 628.</w:t>
      </w:r>
    </w:p>
    <w:p w:rsidR="00D749A4" w:rsidRPr="002F58B0" w:rsidRDefault="00D749A4" w:rsidP="00D749A4">
      <w:pPr>
        <w:spacing w:line="240" w:lineRule="exact"/>
        <w:jc w:val="both"/>
        <w:rPr>
          <w:rFonts w:ascii="Arial" w:hAnsi="Arial" w:cs="Arial"/>
          <w:b/>
          <w:bCs/>
          <w:color w:val="000000"/>
        </w:rPr>
      </w:pPr>
      <w:r w:rsidRPr="002F58B0">
        <w:rPr>
          <w:rFonts w:ascii="Arial" w:hAnsi="Arial" w:cs="Arial"/>
          <w:b/>
          <w:color w:val="000000"/>
        </w:rPr>
        <w:t>D</w:t>
      </w:r>
      <w:r w:rsidRPr="002F58B0">
        <w:rPr>
          <w:rFonts w:ascii="Arial" w:hAnsi="Arial" w:cs="Arial"/>
          <w:b/>
          <w:bCs/>
          <w:color w:val="000000"/>
        </w:rPr>
        <w:t>omain 1; Primary Species – Swine (Sus scrofa)</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CB7A14" w:rsidRPr="002F58B0" w:rsidRDefault="00C072CF" w:rsidP="00CB7A14">
      <w:pPr>
        <w:jc w:val="both"/>
        <w:rPr>
          <w:rFonts w:ascii="Arial" w:eastAsia="Calibri" w:hAnsi="Arial" w:cs="Arial"/>
          <w:b/>
          <w:noProof/>
          <w:color w:val="000000"/>
          <w:lang w:eastAsia="en-SG"/>
        </w:rPr>
      </w:pPr>
      <w:r w:rsidRPr="002F58B0">
        <w:rPr>
          <w:rFonts w:ascii="Arial" w:hAnsi="Arial" w:cs="Arial"/>
        </w:rPr>
        <w:lastRenderedPageBreak/>
        <w:t>10.</w:t>
      </w:r>
      <w:r w:rsidRPr="002F58B0">
        <w:rPr>
          <w:rFonts w:ascii="Arial" w:hAnsi="Arial" w:cs="Arial"/>
        </w:rPr>
        <w:tab/>
      </w:r>
      <w:r w:rsidR="00CB7A14" w:rsidRPr="002F58B0">
        <w:rPr>
          <w:rFonts w:ascii="Arial" w:eastAsia="Calibri" w:hAnsi="Arial" w:cs="Arial"/>
          <w:color w:val="000000"/>
        </w:rPr>
        <w:t>The items shown are most commonly used for laboratory rabbits for what purpose?</w:t>
      </w:r>
      <w:r w:rsidR="00CB7A14" w:rsidRPr="002F58B0">
        <w:rPr>
          <w:rFonts w:ascii="Arial" w:eastAsia="Calibri" w:hAnsi="Arial" w:cs="Arial"/>
          <w:b/>
          <w:noProof/>
          <w:color w:val="000000"/>
          <w:lang w:eastAsia="en-SG"/>
        </w:rPr>
        <w:t xml:space="preserve"> </w:t>
      </w:r>
    </w:p>
    <w:p w:rsidR="00A42265" w:rsidRPr="002F58B0" w:rsidRDefault="00A42265" w:rsidP="00CB7A14">
      <w:pPr>
        <w:jc w:val="both"/>
        <w:rPr>
          <w:rFonts w:ascii="Arial" w:eastAsia="Calibri" w:hAnsi="Arial" w:cs="Arial"/>
          <w:color w:val="000000"/>
        </w:rPr>
      </w:pP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Enrichment</w:t>
      </w: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Weight-training</w:t>
      </w: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Optical-testing</w:t>
      </w: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Color differentiation testing</w:t>
      </w:r>
    </w:p>
    <w:p w:rsidR="00CB7A14" w:rsidRPr="002F58B0" w:rsidRDefault="00CB7A14" w:rsidP="00CB7A14">
      <w:pPr>
        <w:jc w:val="both"/>
        <w:rPr>
          <w:rFonts w:ascii="Arial" w:eastAsia="Calibri" w:hAnsi="Arial" w:cs="Arial"/>
          <w:b/>
          <w:color w:val="000000"/>
        </w:rPr>
      </w:pPr>
    </w:p>
    <w:p w:rsidR="00CB7A14" w:rsidRPr="002F58B0" w:rsidRDefault="00CB7A14" w:rsidP="00CB7A14">
      <w:pPr>
        <w:jc w:val="both"/>
        <w:rPr>
          <w:rFonts w:ascii="Arial" w:eastAsia="Calibri" w:hAnsi="Arial" w:cs="Arial"/>
          <w:b/>
          <w:color w:val="000000"/>
        </w:rPr>
      </w:pPr>
      <w:r w:rsidRPr="002F58B0">
        <w:rPr>
          <w:rFonts w:ascii="Arial" w:eastAsia="Calibri" w:hAnsi="Arial" w:cs="Arial"/>
          <w:b/>
          <w:color w:val="000000"/>
        </w:rPr>
        <w:t>Answer: a. Enrichment</w:t>
      </w:r>
    </w:p>
    <w:p w:rsidR="00CB7A14" w:rsidRPr="002F58B0" w:rsidRDefault="00CB7A14" w:rsidP="00CB7A14">
      <w:pPr>
        <w:tabs>
          <w:tab w:val="left" w:pos="2655"/>
        </w:tabs>
        <w:jc w:val="both"/>
        <w:rPr>
          <w:rFonts w:ascii="Arial" w:eastAsia="Calibri" w:hAnsi="Arial" w:cs="Arial"/>
          <w:b/>
          <w:color w:val="000000"/>
        </w:rPr>
      </w:pPr>
      <w:r w:rsidRPr="002F58B0">
        <w:rPr>
          <w:rFonts w:ascii="Arial" w:eastAsia="Calibri" w:hAnsi="Arial" w:cs="Arial"/>
          <w:b/>
          <w:color w:val="000000"/>
        </w:rPr>
        <w:t>References:</w:t>
      </w:r>
      <w:r w:rsidRPr="002F58B0">
        <w:rPr>
          <w:rFonts w:ascii="Arial" w:eastAsia="Calibri" w:hAnsi="Arial" w:cs="Arial"/>
          <w:b/>
          <w:color w:val="000000"/>
        </w:rPr>
        <w:tab/>
      </w:r>
    </w:p>
    <w:p w:rsidR="00CB7A14" w:rsidRPr="002F58B0" w:rsidRDefault="00CB7A14" w:rsidP="00D749A4">
      <w:pPr>
        <w:numPr>
          <w:ilvl w:val="0"/>
          <w:numId w:val="32"/>
        </w:numPr>
        <w:tabs>
          <w:tab w:val="left" w:pos="0"/>
        </w:tabs>
        <w:spacing w:line="276" w:lineRule="auto"/>
        <w:jc w:val="both"/>
        <w:rPr>
          <w:rFonts w:ascii="Arial" w:eastAsia="Calibri" w:hAnsi="Arial" w:cs="Arial"/>
          <w:color w:val="000000"/>
        </w:rPr>
      </w:pPr>
      <w:r w:rsidRPr="002F58B0">
        <w:rPr>
          <w:rFonts w:ascii="Arial" w:eastAsia="Calibri" w:hAnsi="Arial" w:cs="Arial"/>
          <w:color w:val="000000"/>
        </w:rPr>
        <w:t xml:space="preserve">Fox JG, Anderson LC, Loew FM, Quimby FW, eds.  2002.  </w:t>
      </w:r>
      <w:r w:rsidRPr="002F58B0">
        <w:rPr>
          <w:rFonts w:ascii="Arial" w:eastAsia="Calibri" w:hAnsi="Arial" w:cs="Arial"/>
          <w:color w:val="000000"/>
          <w:u w:val="single"/>
        </w:rPr>
        <w:t>Laboratory Animal Medicine</w:t>
      </w:r>
      <w:r w:rsidRPr="002F58B0">
        <w:rPr>
          <w:rFonts w:ascii="Arial" w:eastAsia="Calibri" w:hAnsi="Arial" w:cs="Arial"/>
          <w:color w:val="000000"/>
        </w:rPr>
        <w:t>, 2</w:t>
      </w:r>
      <w:r w:rsidRPr="002F58B0">
        <w:rPr>
          <w:rFonts w:ascii="Arial" w:eastAsia="Calibri" w:hAnsi="Arial" w:cs="Arial"/>
          <w:color w:val="000000"/>
          <w:vertAlign w:val="superscript"/>
        </w:rPr>
        <w:t>nd</w:t>
      </w:r>
      <w:r w:rsidRPr="002F58B0">
        <w:rPr>
          <w:rFonts w:ascii="Arial" w:eastAsia="Calibri" w:hAnsi="Arial" w:cs="Arial"/>
          <w:color w:val="000000"/>
        </w:rPr>
        <w:t xml:space="preserve"> edition.  Academic Press: San Diego, CA.  Chapter 32 – Laboratory Animal Behavior, p. 1245.</w:t>
      </w:r>
    </w:p>
    <w:p w:rsidR="00CB7A14" w:rsidRPr="002F58B0" w:rsidRDefault="00CB7A14" w:rsidP="00D749A4">
      <w:pPr>
        <w:numPr>
          <w:ilvl w:val="0"/>
          <w:numId w:val="32"/>
        </w:numPr>
        <w:tabs>
          <w:tab w:val="left" w:pos="0"/>
        </w:tabs>
        <w:spacing w:line="276" w:lineRule="auto"/>
        <w:jc w:val="both"/>
        <w:rPr>
          <w:rFonts w:ascii="Arial" w:eastAsia="Calibri" w:hAnsi="Arial" w:cs="Arial"/>
          <w:color w:val="000000"/>
        </w:rPr>
      </w:pPr>
      <w:r w:rsidRPr="002F58B0">
        <w:rPr>
          <w:rFonts w:ascii="Arial" w:eastAsia="Calibri" w:hAnsi="Arial" w:cs="Arial"/>
          <w:color w:val="000000"/>
        </w:rPr>
        <w:t xml:space="preserve">Harriss LD, Custer LB, Soranaka ET, Burge JR &amp; Ruble GR. 2001. “Evaluation of Objects and Food for Environmental Enrichment of NZW Rabbits” </w:t>
      </w:r>
      <w:r w:rsidRPr="002F58B0">
        <w:rPr>
          <w:rFonts w:ascii="Arial" w:eastAsia="Calibri" w:hAnsi="Arial" w:cs="Arial"/>
          <w:i/>
          <w:color w:val="000000"/>
        </w:rPr>
        <w:t xml:space="preserve">JAALAS, </w:t>
      </w:r>
      <w:r w:rsidRPr="002F58B0">
        <w:rPr>
          <w:rFonts w:ascii="Arial" w:eastAsia="Calibri" w:hAnsi="Arial" w:cs="Arial"/>
          <w:b/>
          <w:color w:val="000000"/>
        </w:rPr>
        <w:t>40</w:t>
      </w:r>
      <w:r w:rsidRPr="002F58B0">
        <w:rPr>
          <w:rFonts w:ascii="Arial" w:eastAsia="Calibri" w:hAnsi="Arial" w:cs="Arial"/>
          <w:color w:val="000000"/>
        </w:rPr>
        <w:t>(1):27-30.</w:t>
      </w:r>
    </w:p>
    <w:p w:rsidR="00CB7A14" w:rsidRPr="002F58B0" w:rsidRDefault="00CB7A14" w:rsidP="00CB7A14">
      <w:pPr>
        <w:ind w:firstLine="360"/>
        <w:jc w:val="both"/>
        <w:rPr>
          <w:rFonts w:ascii="Arial" w:eastAsia="Calibri" w:hAnsi="Arial" w:cs="Arial"/>
          <w:b/>
          <w:color w:val="000000"/>
        </w:rPr>
      </w:pPr>
      <w:r w:rsidRPr="002F58B0">
        <w:rPr>
          <w:rFonts w:ascii="Arial" w:eastAsia="Calibri" w:hAnsi="Arial" w:cs="Arial"/>
          <w:color w:val="000000"/>
        </w:rPr>
        <w:t xml:space="preserve">3)  </w:t>
      </w:r>
      <w:hyperlink r:id="rId14" w:history="1">
        <w:r w:rsidRPr="002F58B0">
          <w:rPr>
            <w:rFonts w:ascii="Arial" w:eastAsia="Calibri" w:hAnsi="Arial" w:cs="Arial"/>
            <w:b/>
            <w:color w:val="0000FF"/>
            <w:u w:val="single"/>
          </w:rPr>
          <w:t>http://www.bio-serv.com/product/Bunny_Blocks.html</w:t>
        </w:r>
      </w:hyperlink>
    </w:p>
    <w:p w:rsidR="00CB7A14" w:rsidRPr="002F58B0" w:rsidRDefault="00CB7A14" w:rsidP="00CB7A14">
      <w:pPr>
        <w:jc w:val="both"/>
        <w:rPr>
          <w:rFonts w:ascii="Arial" w:eastAsia="Calibri" w:hAnsi="Arial" w:cs="Arial"/>
          <w:b/>
          <w:color w:val="000000"/>
        </w:rPr>
      </w:pPr>
      <w:r w:rsidRPr="002F58B0">
        <w:rPr>
          <w:rFonts w:ascii="Arial" w:eastAsia="Calibri" w:hAnsi="Arial" w:cs="Arial"/>
          <w:b/>
          <w:color w:val="000000"/>
        </w:rPr>
        <w:t>Domain 4; Primary Species – Rabbit (Oryctolagus cuniculus)</w:t>
      </w:r>
    </w:p>
    <w:p w:rsidR="00C072CF" w:rsidRPr="002F58B0" w:rsidRDefault="00C072CF">
      <w:pPr>
        <w:rPr>
          <w:rFonts w:ascii="Arial" w:hAnsi="Arial" w:cs="Arial"/>
        </w:rPr>
      </w:pPr>
    </w:p>
    <w:p w:rsidR="00C072CF" w:rsidRPr="002F58B0" w:rsidRDefault="00C072CF">
      <w:pPr>
        <w:rPr>
          <w:rFonts w:ascii="Arial" w:hAnsi="Arial" w:cs="Arial"/>
        </w:rPr>
      </w:pPr>
    </w:p>
    <w:p w:rsidR="00B70458" w:rsidRPr="002F58B0" w:rsidRDefault="00C072CF" w:rsidP="00A42265">
      <w:pPr>
        <w:ind w:left="720" w:hanging="720"/>
        <w:rPr>
          <w:rFonts w:ascii="Arial" w:hAnsi="Arial" w:cs="Arial"/>
        </w:rPr>
      </w:pPr>
      <w:r w:rsidRPr="002F58B0">
        <w:rPr>
          <w:rFonts w:ascii="Arial" w:hAnsi="Arial" w:cs="Arial"/>
        </w:rPr>
        <w:t>11.</w:t>
      </w:r>
      <w:r w:rsidRPr="002F58B0">
        <w:rPr>
          <w:rFonts w:ascii="Arial" w:hAnsi="Arial" w:cs="Arial"/>
        </w:rPr>
        <w:tab/>
      </w:r>
      <w:r w:rsidR="00B70458" w:rsidRPr="002F58B0">
        <w:rPr>
          <w:rFonts w:ascii="Arial" w:hAnsi="Arial" w:cs="Arial"/>
        </w:rPr>
        <w:t>It has recently been recommended that this genotyping/identification technique be performed on mice up to what post-natal day (PND) of age?</w:t>
      </w:r>
    </w:p>
    <w:p w:rsidR="00B70458" w:rsidRPr="002F58B0" w:rsidRDefault="00B70458" w:rsidP="00B70458">
      <w:pPr>
        <w:rPr>
          <w:rFonts w:ascii="Arial" w:hAnsi="Arial" w:cs="Arial"/>
        </w:rPr>
      </w:pP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2</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7</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14</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17</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21</w:t>
      </w:r>
    </w:p>
    <w:p w:rsidR="00B70458" w:rsidRPr="002F58B0" w:rsidRDefault="00B70458" w:rsidP="00B70458">
      <w:pPr>
        <w:rPr>
          <w:rFonts w:ascii="Arial" w:hAnsi="Arial" w:cs="Arial"/>
        </w:rPr>
      </w:pPr>
    </w:p>
    <w:p w:rsidR="00B70458" w:rsidRPr="002F58B0" w:rsidRDefault="00B70458" w:rsidP="00B70458">
      <w:pPr>
        <w:rPr>
          <w:rFonts w:ascii="Arial" w:hAnsi="Arial" w:cs="Arial"/>
          <w:b/>
        </w:rPr>
      </w:pPr>
      <w:r w:rsidRPr="002F58B0">
        <w:rPr>
          <w:rFonts w:ascii="Arial" w:hAnsi="Arial" w:cs="Arial"/>
          <w:b/>
        </w:rPr>
        <w:t>Answer: b. PND 7</w:t>
      </w:r>
    </w:p>
    <w:p w:rsidR="00B70458" w:rsidRPr="002F58B0" w:rsidRDefault="00B70458" w:rsidP="00B70458">
      <w:pPr>
        <w:rPr>
          <w:rFonts w:ascii="Arial" w:hAnsi="Arial" w:cs="Arial"/>
          <w:b/>
        </w:rPr>
      </w:pPr>
      <w:r w:rsidRPr="002F58B0">
        <w:rPr>
          <w:rFonts w:ascii="Arial" w:hAnsi="Arial" w:cs="Arial"/>
          <w:b/>
        </w:rPr>
        <w:t xml:space="preserve">References: </w:t>
      </w:r>
    </w:p>
    <w:p w:rsidR="00B70458" w:rsidRPr="002F58B0" w:rsidRDefault="00B70458" w:rsidP="00D749A4">
      <w:pPr>
        <w:pStyle w:val="ListParagraph"/>
        <w:numPr>
          <w:ilvl w:val="0"/>
          <w:numId w:val="34"/>
        </w:numPr>
        <w:rPr>
          <w:rFonts w:ascii="Arial" w:hAnsi="Arial" w:cs="Arial"/>
          <w:sz w:val="22"/>
          <w:szCs w:val="22"/>
          <w:u w:val="single"/>
        </w:rPr>
      </w:pPr>
      <w:r w:rsidRPr="002F58B0">
        <w:rPr>
          <w:rFonts w:ascii="Arial" w:hAnsi="Arial" w:cs="Arial"/>
          <w:sz w:val="22"/>
          <w:szCs w:val="22"/>
        </w:rPr>
        <w:t xml:space="preserve">Institute for Laboratory Animal Research. 2011. </w:t>
      </w:r>
      <w:r w:rsidRPr="002F58B0">
        <w:rPr>
          <w:rFonts w:ascii="Arial" w:hAnsi="Arial" w:cs="Arial"/>
          <w:sz w:val="22"/>
          <w:szCs w:val="22"/>
          <w:u w:val="single"/>
        </w:rPr>
        <w:t>Guide for the Care</w:t>
      </w:r>
    </w:p>
    <w:p w:rsidR="00B70458" w:rsidRPr="002F58B0" w:rsidRDefault="00B70458" w:rsidP="00B70458">
      <w:pPr>
        <w:pStyle w:val="ListParagraph"/>
        <w:rPr>
          <w:rFonts w:ascii="Arial" w:hAnsi="Arial" w:cs="Arial"/>
          <w:sz w:val="22"/>
          <w:szCs w:val="22"/>
        </w:rPr>
      </w:pPr>
      <w:r w:rsidRPr="002F58B0">
        <w:rPr>
          <w:rFonts w:ascii="Arial" w:hAnsi="Arial" w:cs="Arial"/>
          <w:sz w:val="22"/>
          <w:szCs w:val="22"/>
          <w:u w:val="single"/>
        </w:rPr>
        <w:t>and Use of Laboratory Animals</w:t>
      </w:r>
      <w:r w:rsidRPr="002F58B0">
        <w:rPr>
          <w:rFonts w:ascii="Arial" w:hAnsi="Arial" w:cs="Arial"/>
          <w:sz w:val="22"/>
          <w:szCs w:val="22"/>
        </w:rPr>
        <w:t>, 8th ed. Washington (DC): National Academies Press, pg. 75</w:t>
      </w:r>
    </w:p>
    <w:p w:rsidR="00B70458" w:rsidRPr="002F58B0" w:rsidRDefault="00B70458" w:rsidP="00D749A4">
      <w:pPr>
        <w:pStyle w:val="ListParagraph"/>
        <w:numPr>
          <w:ilvl w:val="0"/>
          <w:numId w:val="34"/>
        </w:numPr>
        <w:rPr>
          <w:rFonts w:ascii="Arial" w:hAnsi="Arial" w:cs="Arial"/>
          <w:sz w:val="22"/>
          <w:szCs w:val="22"/>
        </w:rPr>
      </w:pPr>
      <w:r w:rsidRPr="002F58B0">
        <w:rPr>
          <w:rFonts w:ascii="Arial" w:hAnsi="Arial" w:cs="Arial"/>
          <w:sz w:val="22"/>
          <w:szCs w:val="22"/>
        </w:rPr>
        <w:t>Dahlborn K, Bugnon P, Nevalainen T, Raspa M, Verbost P,</w:t>
      </w:r>
    </w:p>
    <w:p w:rsidR="00B70458" w:rsidRPr="002F58B0" w:rsidRDefault="00B70458" w:rsidP="00B70458">
      <w:pPr>
        <w:pStyle w:val="ListParagraph"/>
        <w:rPr>
          <w:rFonts w:ascii="Arial" w:hAnsi="Arial" w:cs="Arial"/>
          <w:i/>
          <w:sz w:val="22"/>
          <w:szCs w:val="22"/>
        </w:rPr>
      </w:pPr>
      <w:r w:rsidRPr="002F58B0">
        <w:rPr>
          <w:rFonts w:ascii="Arial" w:hAnsi="Arial" w:cs="Arial"/>
          <w:sz w:val="22"/>
          <w:szCs w:val="22"/>
        </w:rPr>
        <w:t xml:space="preserve">Spangenberg E. 2013. </w:t>
      </w:r>
      <w:r w:rsidRPr="002F58B0">
        <w:rPr>
          <w:rFonts w:ascii="Arial" w:hAnsi="Arial" w:cs="Arial"/>
          <w:i/>
          <w:sz w:val="22"/>
          <w:szCs w:val="22"/>
        </w:rPr>
        <w:t>Report of the Federation of European Laboratory</w:t>
      </w:r>
    </w:p>
    <w:p w:rsidR="00B70458" w:rsidRPr="002F58B0" w:rsidRDefault="00B70458" w:rsidP="00B70458">
      <w:pPr>
        <w:pStyle w:val="ListParagraph"/>
        <w:rPr>
          <w:rFonts w:ascii="Arial" w:hAnsi="Arial" w:cs="Arial"/>
          <w:i/>
          <w:sz w:val="22"/>
          <w:szCs w:val="22"/>
        </w:rPr>
      </w:pPr>
      <w:r w:rsidRPr="002F58B0">
        <w:rPr>
          <w:rFonts w:ascii="Arial" w:hAnsi="Arial" w:cs="Arial"/>
          <w:i/>
          <w:sz w:val="22"/>
          <w:szCs w:val="22"/>
        </w:rPr>
        <w:t>Animal Science Associations Working Group on Animal</w:t>
      </w:r>
    </w:p>
    <w:p w:rsidR="00B70458" w:rsidRPr="002F58B0" w:rsidRDefault="00B70458" w:rsidP="00B70458">
      <w:pPr>
        <w:pStyle w:val="ListParagraph"/>
        <w:rPr>
          <w:rFonts w:ascii="Arial" w:hAnsi="Arial" w:cs="Arial"/>
          <w:sz w:val="22"/>
          <w:szCs w:val="22"/>
        </w:rPr>
      </w:pPr>
      <w:r w:rsidRPr="002F58B0">
        <w:rPr>
          <w:rFonts w:ascii="Arial" w:hAnsi="Arial" w:cs="Arial"/>
          <w:i/>
          <w:sz w:val="22"/>
          <w:szCs w:val="22"/>
        </w:rPr>
        <w:t>Identification</w:t>
      </w:r>
      <w:r w:rsidRPr="002F58B0">
        <w:rPr>
          <w:rFonts w:ascii="Arial" w:hAnsi="Arial" w:cs="Arial"/>
          <w:sz w:val="22"/>
          <w:szCs w:val="22"/>
        </w:rPr>
        <w:t>. Lab Anim 47:2–11</w:t>
      </w:r>
    </w:p>
    <w:p w:rsidR="00B70458" w:rsidRPr="002F58B0" w:rsidRDefault="00B70458" w:rsidP="00B70458">
      <w:pPr>
        <w:rPr>
          <w:rFonts w:ascii="Arial" w:hAnsi="Arial" w:cs="Arial"/>
          <w:b/>
        </w:rPr>
      </w:pPr>
      <w:r w:rsidRPr="002F58B0">
        <w:rPr>
          <w:rFonts w:ascii="Arial" w:hAnsi="Arial" w:cs="Arial"/>
          <w:b/>
        </w:rPr>
        <w:t>Domain 4; Primary Species – Mice (Mus musculus)</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AB2C1B" w:rsidRPr="002F58B0" w:rsidRDefault="00C072CF" w:rsidP="00AB2C1B">
      <w:pPr>
        <w:rPr>
          <w:rFonts w:ascii="Arial" w:hAnsi="Arial" w:cs="Arial"/>
        </w:rPr>
      </w:pPr>
      <w:r w:rsidRPr="002F58B0">
        <w:rPr>
          <w:rFonts w:ascii="Arial" w:hAnsi="Arial" w:cs="Arial"/>
        </w:rPr>
        <w:t>12.</w:t>
      </w:r>
      <w:r w:rsidRPr="002F58B0">
        <w:rPr>
          <w:rFonts w:ascii="Arial" w:hAnsi="Arial" w:cs="Arial"/>
        </w:rPr>
        <w:tab/>
      </w:r>
      <w:r w:rsidR="00AB2C1B" w:rsidRPr="002F58B0">
        <w:rPr>
          <w:rFonts w:ascii="Arial" w:hAnsi="Arial" w:cs="Arial"/>
        </w:rPr>
        <w:t>The following species is categorized by CITES on which appendix?</w:t>
      </w:r>
    </w:p>
    <w:p w:rsidR="00AB2C1B" w:rsidRPr="002F58B0" w:rsidRDefault="00AB2C1B" w:rsidP="00AB2C1B">
      <w:pPr>
        <w:rPr>
          <w:rFonts w:ascii="Arial" w:hAnsi="Arial" w:cs="Arial"/>
        </w:rPr>
      </w:pP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Not listed</w:t>
      </w: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Appendix I</w:t>
      </w: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Appendix II</w:t>
      </w: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Appendix III</w:t>
      </w:r>
    </w:p>
    <w:p w:rsidR="00AB2C1B" w:rsidRPr="002F58B0" w:rsidRDefault="00AB2C1B" w:rsidP="00AB2C1B">
      <w:pPr>
        <w:rPr>
          <w:rFonts w:ascii="Arial" w:hAnsi="Arial" w:cs="Arial"/>
        </w:rPr>
      </w:pPr>
    </w:p>
    <w:p w:rsidR="00AB2C1B" w:rsidRPr="002F58B0" w:rsidRDefault="00AB2C1B" w:rsidP="00AB2C1B">
      <w:pPr>
        <w:rPr>
          <w:rFonts w:ascii="Arial" w:hAnsi="Arial" w:cs="Arial"/>
          <w:b/>
        </w:rPr>
      </w:pPr>
      <w:r w:rsidRPr="002F58B0">
        <w:rPr>
          <w:rFonts w:ascii="Arial" w:hAnsi="Arial" w:cs="Arial"/>
          <w:b/>
        </w:rPr>
        <w:t>Answer: c. Appendix II</w:t>
      </w:r>
    </w:p>
    <w:p w:rsidR="00AB2C1B" w:rsidRPr="002F58B0" w:rsidRDefault="00AB2C1B" w:rsidP="00AB2C1B">
      <w:pPr>
        <w:rPr>
          <w:rFonts w:ascii="Arial" w:hAnsi="Arial" w:cs="Arial"/>
          <w:b/>
        </w:rPr>
      </w:pPr>
      <w:r w:rsidRPr="002F58B0">
        <w:rPr>
          <w:rFonts w:ascii="Arial" w:hAnsi="Arial" w:cs="Arial"/>
          <w:b/>
        </w:rPr>
        <w:t>References:</w:t>
      </w:r>
    </w:p>
    <w:p w:rsidR="00AB2C1B" w:rsidRPr="002F58B0" w:rsidRDefault="00AB2C1B" w:rsidP="00D749A4">
      <w:pPr>
        <w:numPr>
          <w:ilvl w:val="0"/>
          <w:numId w:val="51"/>
        </w:numPr>
        <w:rPr>
          <w:rFonts w:ascii="Arial" w:hAnsi="Arial" w:cs="Arial"/>
          <w:b/>
          <w:bCs/>
          <w:color w:val="000000"/>
          <w:kern w:val="36"/>
        </w:rPr>
      </w:pPr>
      <w:r w:rsidRPr="002F58B0">
        <w:rPr>
          <w:rFonts w:ascii="Arial" w:hAnsi="Arial" w:cs="Arial"/>
          <w:color w:val="000000"/>
        </w:rPr>
        <w:t xml:space="preserve">Fox JG, Anderson LC, Loew FM, Quimby FW, eds.  2002.  </w:t>
      </w:r>
      <w:r w:rsidRPr="002F58B0">
        <w:rPr>
          <w:rFonts w:ascii="Arial" w:hAnsi="Arial" w:cs="Arial"/>
          <w:color w:val="000000"/>
          <w:u w:val="single"/>
        </w:rPr>
        <w:t>Laboratory</w:t>
      </w:r>
      <w:r w:rsidRPr="002F58B0">
        <w:rPr>
          <w:rFonts w:ascii="Arial" w:hAnsi="Arial" w:cs="Arial"/>
          <w:color w:val="000000"/>
        </w:rPr>
        <w:t xml:space="preserve"> </w:t>
      </w:r>
      <w:r w:rsidRPr="002F58B0">
        <w:rPr>
          <w:rFonts w:ascii="Arial" w:hAnsi="Arial" w:cs="Arial"/>
          <w:color w:val="000000"/>
          <w:u w:val="single"/>
        </w:rPr>
        <w:t>Animal</w:t>
      </w:r>
      <w:r w:rsidRPr="002F58B0">
        <w:rPr>
          <w:rFonts w:ascii="Arial" w:hAnsi="Arial" w:cs="Arial"/>
          <w:color w:val="000000"/>
        </w:rPr>
        <w:t xml:space="preserve"> </w:t>
      </w:r>
      <w:r w:rsidRPr="002F58B0">
        <w:rPr>
          <w:rFonts w:ascii="Arial" w:hAnsi="Arial" w:cs="Arial"/>
          <w:color w:val="000000"/>
          <w:u w:val="single"/>
        </w:rPr>
        <w:t>Medicine</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16 – Biology of Nonhuman Primates</w:t>
      </w:r>
    </w:p>
    <w:p w:rsidR="00AB2C1B" w:rsidRPr="002F58B0" w:rsidRDefault="00725176" w:rsidP="00D749A4">
      <w:pPr>
        <w:numPr>
          <w:ilvl w:val="0"/>
          <w:numId w:val="51"/>
        </w:numPr>
        <w:rPr>
          <w:rFonts w:ascii="Arial" w:hAnsi="Arial" w:cs="Arial"/>
          <w:bCs/>
          <w:color w:val="000000"/>
          <w:kern w:val="36"/>
        </w:rPr>
      </w:pPr>
      <w:hyperlink r:id="rId15" w:history="1">
        <w:r w:rsidR="00AB2C1B" w:rsidRPr="002F58B0">
          <w:rPr>
            <w:rStyle w:val="Hyperlink"/>
            <w:rFonts w:ascii="Arial" w:hAnsi="Arial" w:cs="Arial"/>
            <w:bCs/>
            <w:kern w:val="36"/>
          </w:rPr>
          <w:t>http://www.cites.org/eng/app/2013/E-Appendices-2013-06-12.pdf</w:t>
        </w:r>
      </w:hyperlink>
    </w:p>
    <w:p w:rsidR="00AB2C1B" w:rsidRPr="002F58B0" w:rsidRDefault="00AB2C1B" w:rsidP="00AB2C1B">
      <w:pPr>
        <w:rPr>
          <w:rFonts w:ascii="Arial" w:hAnsi="Arial" w:cs="Arial"/>
          <w:b/>
          <w:color w:val="000000"/>
        </w:rPr>
      </w:pPr>
      <w:r w:rsidRPr="002F58B0">
        <w:rPr>
          <w:rFonts w:ascii="Arial" w:hAnsi="Arial" w:cs="Arial"/>
          <w:b/>
          <w:color w:val="000000"/>
        </w:rPr>
        <w:t>Domain 5; Secondary Species</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995293" w:rsidRPr="002F58B0" w:rsidRDefault="00C072CF" w:rsidP="00995293">
      <w:pPr>
        <w:rPr>
          <w:rFonts w:ascii="Arial" w:hAnsi="Arial" w:cs="Arial"/>
        </w:rPr>
      </w:pPr>
      <w:r w:rsidRPr="002F58B0">
        <w:rPr>
          <w:rFonts w:ascii="Arial" w:hAnsi="Arial" w:cs="Arial"/>
        </w:rPr>
        <w:lastRenderedPageBreak/>
        <w:t>13.</w:t>
      </w:r>
      <w:r w:rsidRPr="002F58B0">
        <w:rPr>
          <w:rFonts w:ascii="Arial" w:hAnsi="Arial" w:cs="Arial"/>
        </w:rPr>
        <w:tab/>
      </w:r>
      <w:r w:rsidR="00995293" w:rsidRPr="002F58B0">
        <w:rPr>
          <w:rFonts w:ascii="Arial" w:hAnsi="Arial" w:cs="Arial"/>
        </w:rPr>
        <w:t xml:space="preserve">Identify the following instrument and its most likely use: </w:t>
      </w:r>
    </w:p>
    <w:p w:rsidR="00995293" w:rsidRPr="002F58B0" w:rsidRDefault="00995293" w:rsidP="00995293">
      <w:pPr>
        <w:rPr>
          <w:rFonts w:ascii="Arial" w:hAnsi="Arial" w:cs="Arial"/>
        </w:rPr>
      </w:pP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Stylet;  to aide in intubation of the neonatal trachea</w:t>
      </w: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 xml:space="preserve">Acupuncture needle; to enhance analgesia by stimulating the release of endogenous opioids </w:t>
      </w: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Trochar; to implant small pellets subcutaneously</w:t>
      </w: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 xml:space="preserve">Peripheral nerve stimulator; to measure the degree of neuromuscular blockade </w:t>
      </w:r>
    </w:p>
    <w:p w:rsidR="00995293" w:rsidRPr="002F58B0" w:rsidRDefault="00995293" w:rsidP="00995293">
      <w:pPr>
        <w:rPr>
          <w:rFonts w:ascii="Arial" w:hAnsi="Arial" w:cs="Arial"/>
        </w:rPr>
      </w:pPr>
    </w:p>
    <w:p w:rsidR="00995293" w:rsidRPr="002F58B0" w:rsidRDefault="00995293" w:rsidP="00995293">
      <w:pPr>
        <w:contextualSpacing/>
        <w:jc w:val="both"/>
        <w:rPr>
          <w:rFonts w:ascii="Arial" w:hAnsi="Arial" w:cs="Arial"/>
          <w:b/>
        </w:rPr>
      </w:pPr>
      <w:r w:rsidRPr="002F58B0">
        <w:rPr>
          <w:rFonts w:ascii="Arial" w:hAnsi="Arial" w:cs="Arial"/>
          <w:b/>
        </w:rPr>
        <w:t>Answer: b. Acupuncture needle; to enhance analgesia by stimulating the release of endogenous opioids</w:t>
      </w:r>
      <w:r w:rsidRPr="002F58B0">
        <w:rPr>
          <w:rFonts w:ascii="Arial" w:hAnsi="Arial" w:cs="Arial"/>
        </w:rPr>
        <w:t xml:space="preserve"> </w:t>
      </w:r>
    </w:p>
    <w:p w:rsidR="00995293" w:rsidRPr="002F58B0" w:rsidRDefault="00995293" w:rsidP="00995293">
      <w:pPr>
        <w:pStyle w:val="ListParagraph"/>
        <w:ind w:left="0"/>
        <w:jc w:val="both"/>
        <w:rPr>
          <w:rFonts w:ascii="Arial" w:hAnsi="Arial" w:cs="Arial"/>
          <w:b/>
          <w:sz w:val="22"/>
          <w:szCs w:val="22"/>
        </w:rPr>
      </w:pPr>
      <w:r w:rsidRPr="002F58B0">
        <w:rPr>
          <w:rFonts w:ascii="Arial" w:hAnsi="Arial" w:cs="Arial"/>
          <w:b/>
          <w:sz w:val="22"/>
          <w:szCs w:val="22"/>
        </w:rPr>
        <w:t xml:space="preserve">References: </w:t>
      </w:r>
    </w:p>
    <w:p w:rsidR="00995293" w:rsidRPr="002F58B0" w:rsidRDefault="00995293" w:rsidP="00EC24F5">
      <w:pPr>
        <w:spacing w:after="200"/>
        <w:ind w:left="720"/>
        <w:contextualSpacing/>
        <w:jc w:val="both"/>
        <w:rPr>
          <w:rFonts w:ascii="Arial" w:hAnsi="Arial" w:cs="Arial"/>
        </w:rPr>
      </w:pPr>
      <w:r w:rsidRPr="002F58B0">
        <w:rPr>
          <w:rFonts w:ascii="Arial" w:hAnsi="Arial" w:cs="Arial"/>
          <w:color w:val="000000"/>
        </w:rPr>
        <w:t xml:space="preserve">1) Fish RE, Brown MJ, Danneman PJ, Karas AZ, eds.  2008.  </w:t>
      </w:r>
      <w:r w:rsidRPr="002F58B0">
        <w:rPr>
          <w:rFonts w:ascii="Arial" w:hAnsi="Arial" w:cs="Arial"/>
          <w:color w:val="000000"/>
          <w:u w:val="single"/>
        </w:rPr>
        <w:t>Anesthesia</w:t>
      </w:r>
      <w:r w:rsidRPr="002F58B0">
        <w:rPr>
          <w:rFonts w:ascii="Arial" w:hAnsi="Arial" w:cs="Arial"/>
          <w:color w:val="000000"/>
        </w:rPr>
        <w:t xml:space="preserve"> </w:t>
      </w:r>
      <w:r w:rsidRPr="002F58B0">
        <w:rPr>
          <w:rFonts w:ascii="Arial" w:hAnsi="Arial" w:cs="Arial"/>
          <w:color w:val="000000"/>
          <w:u w:val="single"/>
        </w:rPr>
        <w:t>and</w:t>
      </w:r>
      <w:r w:rsidRPr="002F58B0">
        <w:rPr>
          <w:rFonts w:ascii="Arial" w:hAnsi="Arial" w:cs="Arial"/>
          <w:color w:val="000000"/>
        </w:rPr>
        <w:t xml:space="preserve"> </w:t>
      </w:r>
      <w:r w:rsidRPr="002F58B0">
        <w:rPr>
          <w:rFonts w:ascii="Arial" w:hAnsi="Arial" w:cs="Arial"/>
          <w:color w:val="000000"/>
          <w:u w:val="single"/>
        </w:rPr>
        <w:t>Analgesia in Laboratory</w:t>
      </w:r>
      <w:r w:rsidRPr="002F58B0">
        <w:rPr>
          <w:rFonts w:ascii="Arial" w:hAnsi="Arial" w:cs="Arial"/>
          <w:color w:val="000000"/>
        </w:rPr>
        <w:t xml:space="preserve"> </w:t>
      </w:r>
      <w:r w:rsidRPr="002F58B0">
        <w:rPr>
          <w:rFonts w:ascii="Arial" w:hAnsi="Arial" w:cs="Arial"/>
          <w:color w:val="000000"/>
          <w:u w:val="single"/>
        </w:rPr>
        <w:t>Animals</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  </w:t>
      </w:r>
      <w:r w:rsidRPr="002F58B0">
        <w:rPr>
          <w:rFonts w:ascii="Arial" w:hAnsi="Arial" w:cs="Arial"/>
          <w:bCs/>
          <w:color w:val="000000"/>
        </w:rPr>
        <w:t xml:space="preserve">Academic Press, San Diego, CA. </w:t>
      </w:r>
      <w:r w:rsidRPr="002F58B0">
        <w:rPr>
          <w:rFonts w:ascii="Arial" w:hAnsi="Arial" w:cs="Arial"/>
          <w:color w:val="000000"/>
        </w:rPr>
        <w:t xml:space="preserve"> Chapter 10 – Anesthesia and Analgesia for Laboratory Rodents, </w:t>
      </w:r>
      <w:r w:rsidRPr="002F58B0">
        <w:rPr>
          <w:rFonts w:ascii="Arial" w:hAnsi="Arial" w:cs="Arial"/>
        </w:rPr>
        <w:t>p. 275; Chapter 29- Nonpharmacologic Pain Control, p. 626</w:t>
      </w:r>
    </w:p>
    <w:p w:rsidR="00995293" w:rsidRPr="002F58B0" w:rsidRDefault="00995293" w:rsidP="00EC24F5">
      <w:pPr>
        <w:spacing w:after="200"/>
        <w:ind w:left="720"/>
        <w:contextualSpacing/>
        <w:jc w:val="both"/>
        <w:rPr>
          <w:rFonts w:ascii="Arial" w:hAnsi="Arial" w:cs="Arial"/>
        </w:rPr>
      </w:pPr>
      <w:r w:rsidRPr="002F58B0">
        <w:rPr>
          <w:rFonts w:ascii="Arial" w:hAnsi="Arial" w:cs="Arial"/>
        </w:rPr>
        <w:t xml:space="preserve">2) Magden ER, Haller RL, Thiele EJ, Buchl SJ, Lambeth SP, Schapiro SJ. </w:t>
      </w:r>
      <w:r w:rsidRPr="002F58B0">
        <w:rPr>
          <w:rFonts w:ascii="Arial" w:hAnsi="Arial" w:cs="Arial"/>
          <w:bCs/>
          <w:i/>
        </w:rPr>
        <w:t>Acupuncture as an adjunct therapy for osteoarthritis in chimpanzees (Pan troglodytes).</w:t>
      </w:r>
      <w:r w:rsidRPr="002F58B0">
        <w:rPr>
          <w:rFonts w:ascii="Arial" w:hAnsi="Arial" w:cs="Arial"/>
          <w:bCs/>
        </w:rPr>
        <w:t xml:space="preserve"> </w:t>
      </w:r>
      <w:r w:rsidRPr="002F58B0">
        <w:rPr>
          <w:rFonts w:ascii="Arial" w:hAnsi="Arial" w:cs="Arial"/>
        </w:rPr>
        <w:t>J Am Assoc Lab Anim Sci. 2013 Jul;52(4):475-80.</w:t>
      </w:r>
    </w:p>
    <w:p w:rsidR="00995293" w:rsidRPr="002F58B0" w:rsidRDefault="00995293" w:rsidP="00995293">
      <w:pPr>
        <w:ind w:left="360" w:hanging="360"/>
        <w:contextualSpacing/>
        <w:jc w:val="both"/>
        <w:rPr>
          <w:rFonts w:ascii="Arial" w:hAnsi="Arial" w:cs="Arial"/>
          <w:b/>
        </w:rPr>
      </w:pPr>
      <w:r w:rsidRPr="002F58B0">
        <w:rPr>
          <w:rFonts w:ascii="Arial" w:hAnsi="Arial" w:cs="Arial"/>
          <w:b/>
        </w:rPr>
        <w:t>Domain 2</w:t>
      </w:r>
    </w:p>
    <w:p w:rsidR="00C072CF" w:rsidRPr="002F58B0" w:rsidRDefault="00C072CF">
      <w:pPr>
        <w:rPr>
          <w:rFonts w:ascii="Arial" w:hAnsi="Arial" w:cs="Arial"/>
        </w:rPr>
      </w:pPr>
    </w:p>
    <w:p w:rsidR="005B40D8" w:rsidRDefault="005B40D8" w:rsidP="00927649">
      <w:pPr>
        <w:spacing w:after="200" w:line="276" w:lineRule="auto"/>
        <w:ind w:left="720" w:hanging="720"/>
        <w:rPr>
          <w:rFonts w:ascii="Arial" w:hAnsi="Arial" w:cs="Arial"/>
        </w:rPr>
      </w:pPr>
    </w:p>
    <w:p w:rsidR="00895AA6" w:rsidRPr="002F58B0" w:rsidRDefault="00C072CF" w:rsidP="00927649">
      <w:pPr>
        <w:spacing w:after="200" w:line="276" w:lineRule="auto"/>
        <w:ind w:left="720" w:hanging="720"/>
        <w:rPr>
          <w:rFonts w:ascii="Arial" w:hAnsi="Arial" w:cs="Arial"/>
        </w:rPr>
      </w:pPr>
      <w:r w:rsidRPr="002F58B0">
        <w:rPr>
          <w:rFonts w:ascii="Arial" w:hAnsi="Arial" w:cs="Arial"/>
        </w:rPr>
        <w:t>14.</w:t>
      </w:r>
      <w:r w:rsidRPr="002F58B0">
        <w:rPr>
          <w:rFonts w:ascii="Arial" w:hAnsi="Arial" w:cs="Arial"/>
        </w:rPr>
        <w:tab/>
      </w:r>
      <w:r w:rsidR="00895AA6" w:rsidRPr="002F58B0">
        <w:rPr>
          <w:rFonts w:ascii="Arial" w:hAnsi="Arial" w:cs="Arial"/>
        </w:rPr>
        <w:t xml:space="preserve">A colony of breeding rabbits at your facility began to develop ulcerations with exudation and crusting on the nares and prepuce, as seen in the picture below. You suspect that the lesions are caused by the spirochete, </w:t>
      </w:r>
      <w:r w:rsidR="00895AA6" w:rsidRPr="002F58B0">
        <w:rPr>
          <w:rFonts w:ascii="Arial" w:hAnsi="Arial" w:cs="Arial"/>
          <w:i/>
        </w:rPr>
        <w:t xml:space="preserve">Treponema paraluioscuniculi. </w:t>
      </w:r>
      <w:r w:rsidR="00895AA6" w:rsidRPr="002F58B0">
        <w:rPr>
          <w:rFonts w:ascii="Arial" w:hAnsi="Arial" w:cs="Arial"/>
        </w:rPr>
        <w:t>Which of the following diagnostic tools is recommended for confirming this diagnosis?</w:t>
      </w:r>
    </w:p>
    <w:p w:rsidR="00927649" w:rsidRPr="002F58B0" w:rsidRDefault="00927649" w:rsidP="00895AA6">
      <w:pPr>
        <w:pStyle w:val="ListParagraph"/>
        <w:rPr>
          <w:rFonts w:ascii="Arial" w:hAnsi="Arial" w:cs="Arial"/>
          <w:sz w:val="22"/>
          <w:szCs w:val="22"/>
        </w:rPr>
      </w:pP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Bacterial culture of lesions</w:t>
      </w: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Polymerase chain reaction from oral swabs</w:t>
      </w: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Visualization of organisms using electron microscopy</w:t>
      </w: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Wet mounts examined by dark-field microscopy</w:t>
      </w:r>
    </w:p>
    <w:p w:rsidR="00895AA6" w:rsidRPr="002F58B0" w:rsidRDefault="00895AA6" w:rsidP="00895AA6">
      <w:pPr>
        <w:rPr>
          <w:rFonts w:ascii="Arial" w:hAnsi="Arial" w:cs="Arial"/>
          <w:b/>
          <w:i/>
        </w:rPr>
      </w:pPr>
      <w:r w:rsidRPr="002F58B0">
        <w:rPr>
          <w:rFonts w:ascii="Arial" w:hAnsi="Arial" w:cs="Arial"/>
          <w:b/>
        </w:rPr>
        <w:t xml:space="preserve">Answer: d. </w:t>
      </w:r>
      <w:r w:rsidRPr="002F58B0">
        <w:rPr>
          <w:rFonts w:ascii="Arial" w:hAnsi="Arial" w:cs="Arial"/>
        </w:rPr>
        <w:t>Wet mounts examined by dark-field microscopy</w:t>
      </w:r>
      <w:r w:rsidRPr="002F58B0">
        <w:rPr>
          <w:rFonts w:ascii="Arial" w:hAnsi="Arial" w:cs="Arial"/>
          <w:b/>
        </w:rPr>
        <w:t xml:space="preserve"> </w:t>
      </w:r>
    </w:p>
    <w:p w:rsidR="00895AA6" w:rsidRPr="002F58B0" w:rsidRDefault="00895AA6" w:rsidP="00895AA6">
      <w:pPr>
        <w:rPr>
          <w:rFonts w:ascii="Arial" w:hAnsi="Arial" w:cs="Arial"/>
          <w:b/>
        </w:rPr>
      </w:pPr>
      <w:r w:rsidRPr="002F58B0">
        <w:rPr>
          <w:rFonts w:ascii="Arial" w:hAnsi="Arial" w:cs="Arial"/>
          <w:b/>
        </w:rPr>
        <w:t xml:space="preserve">References: </w:t>
      </w:r>
    </w:p>
    <w:p w:rsidR="00895AA6" w:rsidRPr="002F58B0" w:rsidRDefault="00895AA6" w:rsidP="002C62E1">
      <w:pPr>
        <w:pStyle w:val="ListParagraph"/>
        <w:numPr>
          <w:ilvl w:val="0"/>
          <w:numId w:val="121"/>
        </w:numPr>
        <w:rPr>
          <w:rFonts w:ascii="Arial" w:hAnsi="Arial" w:cs="Arial"/>
          <w:sz w:val="22"/>
          <w:szCs w:val="22"/>
        </w:rPr>
      </w:pPr>
      <w:r w:rsidRPr="002F58B0">
        <w:rPr>
          <w:rFonts w:ascii="Arial" w:hAnsi="Arial" w:cs="Arial"/>
          <w:sz w:val="22"/>
          <w:szCs w:val="22"/>
        </w:rPr>
        <w:t xml:space="preserve">Percy DH and Barthold SW. 2007. </w:t>
      </w:r>
      <w:r w:rsidRPr="002F58B0">
        <w:rPr>
          <w:rFonts w:ascii="Arial" w:hAnsi="Arial" w:cs="Arial"/>
          <w:sz w:val="22"/>
          <w:szCs w:val="22"/>
          <w:u w:val="single"/>
        </w:rPr>
        <w:t>Pathology of Rodents and Rabbits</w:t>
      </w:r>
      <w:r w:rsidRPr="002F58B0">
        <w:rPr>
          <w:rFonts w:ascii="Arial" w:hAnsi="Arial" w:cs="Arial"/>
          <w:sz w:val="22"/>
          <w:szCs w:val="22"/>
        </w:rPr>
        <w:t>, 3</w:t>
      </w:r>
      <w:r w:rsidRPr="002F58B0">
        <w:rPr>
          <w:rFonts w:ascii="Arial" w:hAnsi="Arial" w:cs="Arial"/>
          <w:sz w:val="22"/>
          <w:szCs w:val="22"/>
          <w:vertAlign w:val="superscript"/>
        </w:rPr>
        <w:t>rd</w:t>
      </w:r>
      <w:r w:rsidRPr="002F58B0">
        <w:rPr>
          <w:rFonts w:ascii="Arial" w:hAnsi="Arial" w:cs="Arial"/>
          <w:sz w:val="22"/>
          <w:szCs w:val="22"/>
        </w:rPr>
        <w:t xml:space="preserve"> ed. Blackwell Publishing: Ames, Iowa. Chapter 6– Rabbit, p.282</w:t>
      </w:r>
    </w:p>
    <w:p w:rsidR="00895AA6" w:rsidRPr="002F58B0" w:rsidRDefault="00895AA6" w:rsidP="002C62E1">
      <w:pPr>
        <w:pStyle w:val="ListParagraph"/>
        <w:numPr>
          <w:ilvl w:val="0"/>
          <w:numId w:val="121"/>
        </w:numPr>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 Animal Medicin</w:t>
      </w:r>
      <w:r w:rsidRPr="002F58B0">
        <w:rPr>
          <w:rFonts w:ascii="Arial" w:hAnsi="Arial" w:cs="Arial"/>
          <w:sz w:val="22"/>
          <w:szCs w:val="22"/>
        </w:rPr>
        <w:t>e,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9 – Biology and Diseases of Rabbits. P. 343</w:t>
      </w:r>
    </w:p>
    <w:p w:rsidR="00895AA6" w:rsidRPr="002F58B0" w:rsidRDefault="00895AA6" w:rsidP="00895AA6">
      <w:pPr>
        <w:rPr>
          <w:rFonts w:ascii="Arial" w:hAnsi="Arial" w:cs="Arial"/>
          <w:b/>
        </w:rPr>
      </w:pPr>
      <w:r w:rsidRPr="002F58B0">
        <w:rPr>
          <w:rFonts w:ascii="Arial" w:hAnsi="Arial" w:cs="Arial"/>
          <w:b/>
        </w:rPr>
        <w:t>Domain 1; Primary Species – Rabbit (Oryctolagus cuniculus)</w:t>
      </w:r>
    </w:p>
    <w:p w:rsidR="00C072CF" w:rsidRPr="002F58B0" w:rsidRDefault="00C072CF">
      <w:pPr>
        <w:rPr>
          <w:rFonts w:ascii="Arial" w:hAnsi="Arial" w:cs="Arial"/>
        </w:rPr>
      </w:pPr>
    </w:p>
    <w:p w:rsidR="00C072CF" w:rsidRPr="002F58B0" w:rsidRDefault="00C072CF">
      <w:pPr>
        <w:rPr>
          <w:rFonts w:ascii="Arial" w:hAnsi="Arial" w:cs="Arial"/>
        </w:rPr>
      </w:pPr>
    </w:p>
    <w:p w:rsidR="00B70458" w:rsidRPr="002F58B0" w:rsidRDefault="00C072CF" w:rsidP="00B70458">
      <w:pPr>
        <w:spacing w:after="120"/>
        <w:rPr>
          <w:rFonts w:ascii="Arial" w:hAnsi="Arial" w:cs="Arial"/>
        </w:rPr>
      </w:pPr>
      <w:r w:rsidRPr="002F58B0">
        <w:rPr>
          <w:rFonts w:ascii="Arial" w:hAnsi="Arial" w:cs="Arial"/>
        </w:rPr>
        <w:t>15.</w:t>
      </w:r>
      <w:r w:rsidRPr="002F58B0">
        <w:rPr>
          <w:rFonts w:ascii="Arial" w:hAnsi="Arial" w:cs="Arial"/>
        </w:rPr>
        <w:tab/>
      </w:r>
      <w:r w:rsidR="00B70458" w:rsidRPr="002F58B0">
        <w:rPr>
          <w:rFonts w:ascii="Arial" w:hAnsi="Arial" w:cs="Arial"/>
        </w:rPr>
        <w:t>What is the following imaging modality and what is it measuring?</w:t>
      </w:r>
    </w:p>
    <w:p w:rsidR="00B70458" w:rsidRPr="002F58B0" w:rsidRDefault="00B70458" w:rsidP="00B70458">
      <w:pPr>
        <w:spacing w:after="120"/>
        <w:rPr>
          <w:rFonts w:ascii="Arial" w:hAnsi="Arial" w:cs="Arial"/>
        </w:rPr>
      </w:pP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In vivo bioluminescent imaging; measuring luciferase-expressing cells by a specialised CCD camera</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In vivo bioluminescent imaging; light source is used to excite the fluorescence and captured by a specialised CCD camera</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In vivo fluorescence imaging; measuring luciferase-expressing cells by a specialised CCD camera</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In vivo fluorescence imaging; light source is used to excite luciferase-expressing cells and captured by a specialised camera</w:t>
      </w:r>
    </w:p>
    <w:p w:rsidR="00B70458" w:rsidRPr="002F58B0" w:rsidRDefault="00B70458" w:rsidP="00B70458">
      <w:pPr>
        <w:pStyle w:val="ListParagraph"/>
        <w:spacing w:after="120"/>
        <w:ind w:left="360"/>
        <w:rPr>
          <w:rFonts w:ascii="Arial" w:hAnsi="Arial" w:cs="Arial"/>
          <w:sz w:val="22"/>
          <w:szCs w:val="22"/>
        </w:rPr>
      </w:pPr>
    </w:p>
    <w:p w:rsidR="00B70458" w:rsidRPr="002F58B0" w:rsidRDefault="00B70458" w:rsidP="00E03200">
      <w:pPr>
        <w:pStyle w:val="ListParagraph"/>
        <w:spacing w:after="120"/>
        <w:ind w:left="0"/>
        <w:rPr>
          <w:rFonts w:ascii="Arial" w:hAnsi="Arial" w:cs="Arial"/>
          <w:b/>
          <w:sz w:val="22"/>
          <w:szCs w:val="22"/>
        </w:rPr>
      </w:pPr>
      <w:r w:rsidRPr="002F58B0">
        <w:rPr>
          <w:rFonts w:ascii="Arial" w:hAnsi="Arial" w:cs="Arial"/>
          <w:b/>
          <w:sz w:val="22"/>
          <w:szCs w:val="22"/>
        </w:rPr>
        <w:t>Answer: a. In vivo bioluminescent imaging; measuring luciferase-expressing cells by a specialised CCD camera</w:t>
      </w:r>
    </w:p>
    <w:p w:rsidR="00B70458" w:rsidRPr="002F58B0" w:rsidRDefault="00B70458" w:rsidP="00E03200">
      <w:pPr>
        <w:pStyle w:val="ListParagraph"/>
        <w:spacing w:after="120"/>
        <w:ind w:left="0"/>
        <w:rPr>
          <w:rFonts w:ascii="Arial" w:hAnsi="Arial" w:cs="Arial"/>
          <w:b/>
          <w:sz w:val="22"/>
          <w:szCs w:val="22"/>
        </w:rPr>
      </w:pPr>
      <w:r w:rsidRPr="002F58B0">
        <w:rPr>
          <w:rFonts w:ascii="Arial" w:hAnsi="Arial" w:cs="Arial"/>
          <w:b/>
          <w:sz w:val="22"/>
          <w:szCs w:val="22"/>
        </w:rPr>
        <w:t>References:</w:t>
      </w:r>
    </w:p>
    <w:p w:rsidR="00B70458" w:rsidRPr="002F58B0" w:rsidRDefault="00B70458" w:rsidP="00D749A4">
      <w:pPr>
        <w:pStyle w:val="ListParagraph"/>
        <w:numPr>
          <w:ilvl w:val="0"/>
          <w:numId w:val="36"/>
        </w:numPr>
        <w:spacing w:after="120"/>
        <w:rPr>
          <w:rFonts w:ascii="Arial" w:hAnsi="Arial" w:cs="Arial"/>
          <w:b/>
          <w:sz w:val="22"/>
          <w:szCs w:val="22"/>
        </w:rPr>
      </w:pPr>
      <w:r w:rsidRPr="002F58B0">
        <w:rPr>
          <w:rFonts w:ascii="Arial" w:hAnsi="Arial" w:cs="Arial"/>
          <w:iCs/>
          <w:sz w:val="22"/>
          <w:szCs w:val="22"/>
        </w:rPr>
        <w:lastRenderedPageBreak/>
        <w:t xml:space="preserve">Fox JG, Davisson MT, Quimby FW, Barthold SW, Newcomer CE, Smith AL, eds. 2007. </w:t>
      </w:r>
      <w:r w:rsidRPr="002F58B0">
        <w:rPr>
          <w:rFonts w:ascii="Arial" w:hAnsi="Arial" w:cs="Arial"/>
          <w:i/>
          <w:iCs/>
          <w:sz w:val="22"/>
          <w:szCs w:val="22"/>
        </w:rPr>
        <w:t>The Mouse in Biomedical Research, 2</w:t>
      </w:r>
      <w:r w:rsidRPr="002F58B0">
        <w:rPr>
          <w:rFonts w:ascii="Arial" w:hAnsi="Arial" w:cs="Arial"/>
          <w:i/>
          <w:iCs/>
          <w:sz w:val="22"/>
          <w:szCs w:val="22"/>
          <w:vertAlign w:val="superscript"/>
        </w:rPr>
        <w:t>nd</w:t>
      </w:r>
      <w:r w:rsidRPr="002F58B0">
        <w:rPr>
          <w:rFonts w:ascii="Arial" w:hAnsi="Arial" w:cs="Arial"/>
          <w:i/>
          <w:iCs/>
          <w:sz w:val="22"/>
          <w:szCs w:val="22"/>
        </w:rPr>
        <w:t xml:space="preserve"> Ed. : Normative Biology, Husbandry, and Models. </w:t>
      </w:r>
      <w:r w:rsidRPr="002F58B0">
        <w:rPr>
          <w:rFonts w:ascii="Arial" w:hAnsi="Arial" w:cs="Arial"/>
          <w:bCs/>
          <w:color w:val="000000"/>
          <w:sz w:val="22"/>
          <w:szCs w:val="22"/>
        </w:rPr>
        <w:t>Academic Press: San Diego, CA. Chapter 14 – In-Vivo Whole-Body Imaging of the Laboratory Mouse, p. 506.</w:t>
      </w:r>
    </w:p>
    <w:p w:rsidR="00B70458" w:rsidRPr="002F58B0" w:rsidRDefault="00B70458" w:rsidP="00D749A4">
      <w:pPr>
        <w:pStyle w:val="ListParagraph"/>
        <w:numPr>
          <w:ilvl w:val="0"/>
          <w:numId w:val="36"/>
        </w:numPr>
        <w:spacing w:after="120"/>
        <w:rPr>
          <w:rFonts w:ascii="Arial" w:hAnsi="Arial" w:cs="Arial"/>
          <w:b/>
          <w:sz w:val="22"/>
          <w:szCs w:val="22"/>
        </w:rPr>
      </w:pPr>
      <w:r w:rsidRPr="002F58B0">
        <w:rPr>
          <w:rFonts w:ascii="Arial" w:hAnsi="Arial" w:cs="Arial"/>
          <w:sz w:val="22"/>
          <w:szCs w:val="22"/>
        </w:rPr>
        <w:t xml:space="preserve">Walton KD, Lord A, Kendall LV, Dow SW. 2014. </w:t>
      </w:r>
      <w:r w:rsidRPr="002F58B0">
        <w:rPr>
          <w:rFonts w:ascii="Arial" w:hAnsi="Arial" w:cs="Arial"/>
          <w:bCs/>
          <w:sz w:val="22"/>
          <w:szCs w:val="22"/>
        </w:rPr>
        <w:t>Comparison of 3 Real-Time, Quantitative Murine Models of Staphylococcal Biofilm Infection by Using In Vivo Bioluminescent Imaging. Comparative Medicine. 64(1) 25 – 33.</w:t>
      </w:r>
    </w:p>
    <w:p w:rsidR="00B70458" w:rsidRPr="002F58B0" w:rsidRDefault="00B70458" w:rsidP="00B70458">
      <w:pPr>
        <w:spacing w:after="120"/>
        <w:rPr>
          <w:rFonts w:ascii="Arial" w:hAnsi="Arial" w:cs="Arial"/>
          <w:b/>
        </w:rPr>
      </w:pPr>
      <w:r w:rsidRPr="002F58B0">
        <w:rPr>
          <w:rFonts w:ascii="Arial" w:hAnsi="Arial" w:cs="Arial"/>
          <w:b/>
        </w:rPr>
        <w:t>Domain 3;</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BB1753" w:rsidRPr="002F58B0" w:rsidRDefault="00C072CF" w:rsidP="00BB1753">
      <w:pPr>
        <w:jc w:val="both"/>
        <w:rPr>
          <w:rFonts w:ascii="Arial" w:hAnsi="Arial" w:cs="Arial"/>
        </w:rPr>
      </w:pPr>
      <w:r w:rsidRPr="002F58B0">
        <w:rPr>
          <w:rFonts w:ascii="Arial" w:hAnsi="Arial" w:cs="Arial"/>
        </w:rPr>
        <w:t>16.</w:t>
      </w:r>
      <w:r w:rsidRPr="002F58B0">
        <w:rPr>
          <w:rFonts w:ascii="Arial" w:hAnsi="Arial" w:cs="Arial"/>
        </w:rPr>
        <w:tab/>
      </w:r>
      <w:r w:rsidR="00BB1753" w:rsidRPr="002F58B0">
        <w:rPr>
          <w:rFonts w:ascii="Arial" w:hAnsi="Arial" w:cs="Arial"/>
        </w:rPr>
        <w:t>How often should the species below be fed to promote growth during the juvenile phase?</w:t>
      </w:r>
    </w:p>
    <w:p w:rsidR="00BB1753" w:rsidRPr="002F58B0" w:rsidRDefault="00BB1753" w:rsidP="00BB1753">
      <w:pPr>
        <w:jc w:val="both"/>
        <w:rPr>
          <w:rFonts w:ascii="Arial" w:hAnsi="Arial" w:cs="Arial"/>
        </w:rPr>
      </w:pPr>
    </w:p>
    <w:p w:rsidR="00BB1753" w:rsidRPr="002F58B0" w:rsidRDefault="00BB1753" w:rsidP="00D749A4">
      <w:pPr>
        <w:numPr>
          <w:ilvl w:val="0"/>
          <w:numId w:val="89"/>
        </w:numPr>
        <w:jc w:val="both"/>
        <w:rPr>
          <w:rFonts w:ascii="Arial" w:hAnsi="Arial" w:cs="Arial"/>
        </w:rPr>
      </w:pPr>
      <w:r w:rsidRPr="002F58B0">
        <w:rPr>
          <w:rFonts w:ascii="Arial" w:hAnsi="Arial" w:cs="Arial"/>
        </w:rPr>
        <w:t>Daily</w:t>
      </w:r>
    </w:p>
    <w:p w:rsidR="00BB1753" w:rsidRPr="002F58B0" w:rsidRDefault="00BB1753" w:rsidP="00D749A4">
      <w:pPr>
        <w:numPr>
          <w:ilvl w:val="0"/>
          <w:numId w:val="89"/>
        </w:numPr>
        <w:jc w:val="both"/>
        <w:rPr>
          <w:rFonts w:ascii="Arial" w:hAnsi="Arial" w:cs="Arial"/>
        </w:rPr>
      </w:pPr>
      <w:r w:rsidRPr="002F58B0">
        <w:rPr>
          <w:rFonts w:ascii="Arial" w:hAnsi="Arial" w:cs="Arial"/>
        </w:rPr>
        <w:t>2-3 times a week</w:t>
      </w:r>
    </w:p>
    <w:p w:rsidR="00BB1753" w:rsidRPr="002F58B0" w:rsidRDefault="00BB1753" w:rsidP="00D749A4">
      <w:pPr>
        <w:numPr>
          <w:ilvl w:val="0"/>
          <w:numId w:val="89"/>
        </w:numPr>
        <w:jc w:val="both"/>
        <w:rPr>
          <w:rFonts w:ascii="Arial" w:hAnsi="Arial" w:cs="Arial"/>
        </w:rPr>
      </w:pPr>
      <w:r w:rsidRPr="002F58B0">
        <w:rPr>
          <w:rFonts w:ascii="Arial" w:hAnsi="Arial" w:cs="Arial"/>
        </w:rPr>
        <w:t>Once a week</w:t>
      </w:r>
    </w:p>
    <w:p w:rsidR="00BB1753" w:rsidRPr="002F58B0" w:rsidRDefault="00BB1753" w:rsidP="00D749A4">
      <w:pPr>
        <w:numPr>
          <w:ilvl w:val="0"/>
          <w:numId w:val="89"/>
        </w:numPr>
        <w:jc w:val="both"/>
        <w:rPr>
          <w:rFonts w:ascii="Arial" w:hAnsi="Arial" w:cs="Arial"/>
        </w:rPr>
      </w:pPr>
      <w:r w:rsidRPr="002F58B0">
        <w:rPr>
          <w:rFonts w:ascii="Arial" w:hAnsi="Arial" w:cs="Arial"/>
        </w:rPr>
        <w:t>Every other two weeks</w:t>
      </w:r>
    </w:p>
    <w:p w:rsidR="00BB1753" w:rsidRPr="002F58B0" w:rsidRDefault="00BB1753" w:rsidP="00BB1753">
      <w:pPr>
        <w:jc w:val="both"/>
        <w:rPr>
          <w:rFonts w:ascii="Arial" w:hAnsi="Arial" w:cs="Arial"/>
        </w:rPr>
      </w:pPr>
    </w:p>
    <w:p w:rsidR="00BB1753" w:rsidRPr="002F58B0" w:rsidRDefault="00BB1753" w:rsidP="00BB1753">
      <w:pPr>
        <w:jc w:val="both"/>
        <w:rPr>
          <w:rFonts w:ascii="Arial" w:hAnsi="Arial" w:cs="Arial"/>
          <w:b/>
        </w:rPr>
      </w:pPr>
      <w:r w:rsidRPr="002F58B0">
        <w:rPr>
          <w:rFonts w:ascii="Arial" w:hAnsi="Arial" w:cs="Arial"/>
          <w:b/>
        </w:rPr>
        <w:t>Answer: a. Daily</w:t>
      </w:r>
    </w:p>
    <w:p w:rsidR="00BB1753" w:rsidRPr="002F58B0" w:rsidRDefault="00BB1753" w:rsidP="00BB1753">
      <w:pPr>
        <w:jc w:val="both"/>
        <w:rPr>
          <w:rFonts w:ascii="Arial" w:hAnsi="Arial" w:cs="Arial"/>
          <w:b/>
        </w:rPr>
      </w:pPr>
      <w:r w:rsidRPr="002F58B0">
        <w:rPr>
          <w:rFonts w:ascii="Arial" w:hAnsi="Arial" w:cs="Arial"/>
          <w:b/>
        </w:rPr>
        <w:t>References:</w:t>
      </w:r>
    </w:p>
    <w:p w:rsidR="00BB1753" w:rsidRPr="002F58B0" w:rsidRDefault="00BB1753" w:rsidP="00D749A4">
      <w:pPr>
        <w:numPr>
          <w:ilvl w:val="0"/>
          <w:numId w:val="90"/>
        </w:numPr>
        <w:jc w:val="both"/>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17 – Biology and Diseases of Amphibians, p. 800-806.  </w:t>
      </w:r>
    </w:p>
    <w:p w:rsidR="00BB1753" w:rsidRPr="002F58B0" w:rsidRDefault="00BB1753" w:rsidP="00D749A4">
      <w:pPr>
        <w:numPr>
          <w:ilvl w:val="0"/>
          <w:numId w:val="90"/>
        </w:numPr>
        <w:jc w:val="both"/>
        <w:rPr>
          <w:rFonts w:ascii="Arial" w:hAnsi="Arial" w:cs="Arial"/>
        </w:rPr>
      </w:pPr>
      <w:r w:rsidRPr="002F58B0">
        <w:rPr>
          <w:rFonts w:ascii="Arial" w:hAnsi="Arial" w:cs="Arial"/>
          <w:bCs/>
        </w:rPr>
        <w:t xml:space="preserve">Gouchie GM1, Roberts LF, Wassersug RJ. 2008. Effects of available cover and feeding schedule on the behavior and growth of the juvenile African clawed frog (Xenopus laevis). </w:t>
      </w:r>
      <w:r w:rsidRPr="002F58B0">
        <w:rPr>
          <w:rFonts w:ascii="Arial" w:hAnsi="Arial" w:cs="Arial"/>
          <w:bCs/>
          <w:i/>
        </w:rPr>
        <w:t>Lab Animal</w:t>
      </w:r>
      <w:r w:rsidRPr="002F58B0">
        <w:rPr>
          <w:rFonts w:ascii="Arial" w:hAnsi="Arial" w:cs="Arial"/>
          <w:bCs/>
        </w:rPr>
        <w:t>, 37(4): 165-9</w:t>
      </w:r>
      <w:r w:rsidRPr="002F58B0">
        <w:rPr>
          <w:rFonts w:ascii="Arial" w:hAnsi="Arial" w:cs="Arial"/>
        </w:rPr>
        <w:t>.</w:t>
      </w:r>
    </w:p>
    <w:p w:rsidR="00BB1753" w:rsidRPr="002F58B0" w:rsidRDefault="00BB1753" w:rsidP="00BB1753">
      <w:pPr>
        <w:jc w:val="both"/>
        <w:rPr>
          <w:rFonts w:ascii="Arial" w:hAnsi="Arial" w:cs="Arial"/>
          <w:b/>
        </w:rPr>
      </w:pPr>
      <w:r w:rsidRPr="002F58B0">
        <w:rPr>
          <w:rFonts w:ascii="Arial" w:hAnsi="Arial" w:cs="Arial"/>
          <w:b/>
        </w:rPr>
        <w:t>Domain 4; Secondary Species – African clawed frog (Xenopus spp)</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977CBE" w:rsidRPr="002F58B0" w:rsidRDefault="00C072CF" w:rsidP="0065513B">
      <w:pPr>
        <w:pStyle w:val="NoSpacing"/>
        <w:ind w:left="720" w:hanging="720"/>
        <w:rPr>
          <w:rFonts w:ascii="Arial" w:hAnsi="Arial" w:cs="Arial"/>
          <w:color w:val="000000" w:themeColor="text1"/>
        </w:rPr>
      </w:pPr>
      <w:r w:rsidRPr="002F58B0">
        <w:rPr>
          <w:rFonts w:ascii="Arial" w:hAnsi="Arial" w:cs="Arial"/>
        </w:rPr>
        <w:t>17.</w:t>
      </w:r>
      <w:r w:rsidRPr="002F58B0">
        <w:rPr>
          <w:rFonts w:ascii="Arial" w:hAnsi="Arial" w:cs="Arial"/>
        </w:rPr>
        <w:tab/>
      </w:r>
      <w:r w:rsidR="00977CBE" w:rsidRPr="002F58B0">
        <w:rPr>
          <w:rFonts w:ascii="Arial" w:hAnsi="Arial" w:cs="Arial"/>
          <w:color w:val="000000" w:themeColor="text1"/>
        </w:rPr>
        <w:t>The following organisms were found in Boa constrictor used in a research study. What represents the correct categorization of the organism pictured below:</w:t>
      </w:r>
    </w:p>
    <w:p w:rsidR="00977CBE" w:rsidRPr="002F58B0" w:rsidRDefault="00977CBE" w:rsidP="00977CBE">
      <w:pPr>
        <w:pStyle w:val="NoSpacing"/>
        <w:rPr>
          <w:rFonts w:ascii="Arial" w:hAnsi="Arial" w:cs="Arial"/>
          <w:color w:val="000000" w:themeColor="text1"/>
        </w:rPr>
      </w:pP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a. Nematode</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b. Cestode</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c. Arthropod </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d. Trematode</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e. Filarid </w:t>
      </w:r>
      <w:r w:rsidRPr="002F58B0">
        <w:rPr>
          <w:rFonts w:ascii="Arial" w:hAnsi="Arial" w:cs="Arial"/>
          <w:color w:val="000000" w:themeColor="text1"/>
        </w:rPr>
        <w:br/>
      </w:r>
    </w:p>
    <w:p w:rsidR="00977CBE" w:rsidRPr="002F58B0" w:rsidRDefault="00977CBE" w:rsidP="00977CBE">
      <w:pPr>
        <w:pStyle w:val="NoSpacing"/>
        <w:rPr>
          <w:rFonts w:ascii="Arial" w:hAnsi="Arial" w:cs="Arial"/>
          <w:color w:val="000000" w:themeColor="text1"/>
        </w:rPr>
      </w:pPr>
      <w:r w:rsidRPr="002F58B0">
        <w:rPr>
          <w:rFonts w:ascii="Arial" w:hAnsi="Arial" w:cs="Arial"/>
          <w:b/>
          <w:color w:val="000000" w:themeColor="text1"/>
        </w:rPr>
        <w:t xml:space="preserve">Answer: c. Arthropod </w:t>
      </w:r>
      <w:r w:rsidRPr="002F58B0">
        <w:rPr>
          <w:rFonts w:ascii="Arial" w:hAnsi="Arial" w:cs="Arial"/>
          <w:i/>
          <w:color w:val="000000" w:themeColor="text1"/>
        </w:rPr>
        <w:t>Armillifer spp</w:t>
      </w:r>
      <w:r w:rsidRPr="002F58B0">
        <w:rPr>
          <w:rFonts w:ascii="Arial" w:hAnsi="Arial" w:cs="Arial"/>
          <w:color w:val="000000" w:themeColor="text1"/>
        </w:rPr>
        <w:t xml:space="preserve">.  </w:t>
      </w: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References:</w:t>
      </w:r>
    </w:p>
    <w:p w:rsidR="00977CBE" w:rsidRPr="002F58B0" w:rsidRDefault="00977CBE" w:rsidP="0065513B">
      <w:pPr>
        <w:pStyle w:val="NoSpacing"/>
        <w:ind w:left="720"/>
        <w:rPr>
          <w:rFonts w:ascii="Arial" w:hAnsi="Arial" w:cs="Arial"/>
          <w:color w:val="000000" w:themeColor="text1"/>
        </w:rPr>
      </w:pPr>
      <w:r w:rsidRPr="002F58B0">
        <w:rPr>
          <w:rFonts w:ascii="Arial" w:hAnsi="Arial" w:cs="Arial"/>
          <w:color w:val="000000" w:themeColor="text1"/>
        </w:rPr>
        <w:t xml:space="preserve">1) Baker DG. 2007. </w:t>
      </w:r>
      <w:r w:rsidRPr="002F58B0">
        <w:rPr>
          <w:rFonts w:ascii="Arial" w:hAnsi="Arial" w:cs="Arial"/>
          <w:color w:val="000000" w:themeColor="text1"/>
          <w:u w:val="words"/>
        </w:rPr>
        <w:t>Flynn’s  Parasites of Laboratory Animals.</w:t>
      </w:r>
      <w:r w:rsidRPr="002F58B0">
        <w:rPr>
          <w:rFonts w:ascii="Arial" w:hAnsi="Arial" w:cs="Arial"/>
          <w:color w:val="000000" w:themeColor="text1"/>
        </w:rPr>
        <w:t xml:space="preserve"> Second edition. Blackwell. Page 199.</w:t>
      </w:r>
    </w:p>
    <w:p w:rsidR="00977CBE" w:rsidRPr="002F58B0" w:rsidRDefault="00977CBE" w:rsidP="0065513B">
      <w:pPr>
        <w:pStyle w:val="NoSpacing"/>
        <w:ind w:left="720"/>
        <w:rPr>
          <w:rFonts w:ascii="Arial" w:hAnsi="Arial" w:cs="Arial"/>
          <w:color w:val="000000" w:themeColor="text1"/>
        </w:rPr>
      </w:pPr>
      <w:r w:rsidRPr="002F58B0">
        <w:rPr>
          <w:rFonts w:ascii="Arial" w:eastAsia="Calibri" w:hAnsi="Arial" w:cs="Arial"/>
          <w:color w:val="000000" w:themeColor="text1"/>
          <w:spacing w:val="1"/>
        </w:rPr>
        <w:t xml:space="preserve">2) Fox JG, Anderson LC, Loew FM, Quimby FW, eds.  2002.  </w:t>
      </w:r>
      <w:r w:rsidRPr="002F58B0">
        <w:rPr>
          <w:rFonts w:ascii="Arial" w:eastAsia="Calibri" w:hAnsi="Arial" w:cs="Arial"/>
          <w:color w:val="000000" w:themeColor="text1"/>
          <w:spacing w:val="1"/>
          <w:u w:val="words"/>
        </w:rPr>
        <w:t>Laboratory Animal Medicine</w:t>
      </w:r>
      <w:r w:rsidRPr="002F58B0">
        <w:rPr>
          <w:rFonts w:ascii="Arial" w:eastAsia="Calibri" w:hAnsi="Arial" w:cs="Arial"/>
          <w:color w:val="000000" w:themeColor="text1"/>
          <w:spacing w:val="1"/>
        </w:rPr>
        <w:t xml:space="preserve">, 2nd edition.  Academic Press: San Diego, CA.  p. </w:t>
      </w:r>
      <w:r w:rsidRPr="002F58B0">
        <w:rPr>
          <w:rFonts w:ascii="Arial" w:hAnsi="Arial" w:cs="Arial"/>
          <w:color w:val="000000" w:themeColor="text1"/>
        </w:rPr>
        <w:t>225, 852, 470</w:t>
      </w:r>
    </w:p>
    <w:p w:rsidR="00977CBE" w:rsidRPr="002F58B0" w:rsidRDefault="00977CBE" w:rsidP="0065513B">
      <w:pPr>
        <w:pStyle w:val="NoSpacing"/>
        <w:ind w:left="720"/>
        <w:rPr>
          <w:rFonts w:ascii="Arial" w:hAnsi="Arial" w:cs="Arial"/>
          <w:color w:val="000000" w:themeColor="text1"/>
        </w:rPr>
      </w:pPr>
      <w:r w:rsidRPr="002F58B0">
        <w:rPr>
          <w:rFonts w:ascii="Arial" w:hAnsi="Arial" w:cs="Arial"/>
          <w:color w:val="000000" w:themeColor="text1"/>
        </w:rPr>
        <w:t xml:space="preserve">3) Christian Abee, Keith Mansfield, Suzette Tardiff, and Timothy Morris. 2012. </w:t>
      </w:r>
      <w:r w:rsidRPr="002F58B0">
        <w:rPr>
          <w:rFonts w:ascii="Arial" w:hAnsi="Arial" w:cs="Arial"/>
          <w:color w:val="000000" w:themeColor="text1"/>
          <w:u w:val="words"/>
        </w:rPr>
        <w:t>Nonhuman Primates in Biomedical Research</w:t>
      </w:r>
      <w:r w:rsidRPr="002F58B0">
        <w:rPr>
          <w:rFonts w:ascii="Arial" w:hAnsi="Arial" w:cs="Arial"/>
          <w:color w:val="000000" w:themeColor="text1"/>
        </w:rPr>
        <w:t>, two-volume set, 2nd edition. Elsevier. pg. 271-272</w:t>
      </w: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 xml:space="preserve">Domain 1- Tertiary species-Boa constrictor </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C40014" w:rsidRPr="002F58B0" w:rsidRDefault="00C072CF" w:rsidP="0065513B">
      <w:pPr>
        <w:pStyle w:val="ListParagraph"/>
        <w:ind w:hanging="720"/>
        <w:jc w:val="both"/>
        <w:rPr>
          <w:rFonts w:ascii="Arial" w:hAnsi="Arial" w:cs="Arial"/>
          <w:sz w:val="22"/>
          <w:szCs w:val="22"/>
        </w:rPr>
      </w:pPr>
      <w:r w:rsidRPr="002F58B0">
        <w:rPr>
          <w:rFonts w:ascii="Arial" w:hAnsi="Arial" w:cs="Arial"/>
          <w:sz w:val="22"/>
          <w:szCs w:val="22"/>
        </w:rPr>
        <w:t>18.</w:t>
      </w:r>
      <w:r w:rsidRPr="002F58B0">
        <w:rPr>
          <w:rFonts w:ascii="Arial" w:hAnsi="Arial" w:cs="Arial"/>
          <w:sz w:val="22"/>
          <w:szCs w:val="22"/>
        </w:rPr>
        <w:tab/>
      </w:r>
      <w:r w:rsidR="00C40014" w:rsidRPr="002F58B0">
        <w:rPr>
          <w:rFonts w:ascii="Arial" w:hAnsi="Arial" w:cs="Arial"/>
          <w:sz w:val="22"/>
          <w:szCs w:val="22"/>
        </w:rPr>
        <w:t>Your institution has an investigator that does research on the animals shown above.  Your rabbit cages are square, 2.5 ft x 2.5 ft and 18 inches tall.  They each have a sliding panel so that animals may be housed in pairs.  An IACUC member is concerned as one of the grey rabbit’s ears are bent over when they sit up in these cages, although the white rabbits sit up without touching the top.  You must do which of the following?</w:t>
      </w:r>
    </w:p>
    <w:p w:rsidR="00C40014" w:rsidRPr="002F58B0" w:rsidRDefault="00C40014" w:rsidP="00C40014">
      <w:pPr>
        <w:pStyle w:val="ListParagraph"/>
        <w:ind w:left="0"/>
        <w:jc w:val="both"/>
        <w:rPr>
          <w:rFonts w:ascii="Arial" w:hAnsi="Arial" w:cs="Arial"/>
          <w:sz w:val="22"/>
          <w:szCs w:val="22"/>
        </w:rPr>
      </w:pP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Provide cages of greater height for the larger rabbit to sit up unobstructed.</w:t>
      </w: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lastRenderedPageBreak/>
        <w:t>The height of your cages is 2 inches greater than described in The Guide, so the cages are fine.</w:t>
      </w: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The height is fine for the majority of the rabbits, so the investigator needs an IACUC variance for the one larger rabbit.</w:t>
      </w: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The cages are shorter than that described in The Guide, and thus new cages are needed for all the rabbits.</w:t>
      </w:r>
    </w:p>
    <w:p w:rsidR="00C40014" w:rsidRPr="002F58B0" w:rsidRDefault="00C40014" w:rsidP="00C40014">
      <w:pPr>
        <w:pStyle w:val="ListParagraph"/>
        <w:jc w:val="both"/>
        <w:rPr>
          <w:rFonts w:ascii="Arial" w:hAnsi="Arial" w:cs="Arial"/>
          <w:sz w:val="22"/>
          <w:szCs w:val="22"/>
        </w:rPr>
      </w:pPr>
    </w:p>
    <w:p w:rsidR="00C40014" w:rsidRPr="002F58B0" w:rsidRDefault="00C40014" w:rsidP="00C40014">
      <w:pPr>
        <w:jc w:val="both"/>
        <w:rPr>
          <w:rFonts w:ascii="Arial" w:hAnsi="Arial" w:cs="Arial"/>
          <w:b/>
        </w:rPr>
      </w:pPr>
      <w:r w:rsidRPr="002F58B0">
        <w:rPr>
          <w:rFonts w:ascii="Arial" w:hAnsi="Arial" w:cs="Arial"/>
          <w:b/>
        </w:rPr>
        <w:t>Answer. a. Provide cages of greater height for the larger rabbit to sit up unobstructed.</w:t>
      </w:r>
    </w:p>
    <w:p w:rsidR="00C40014" w:rsidRPr="002F58B0" w:rsidRDefault="00C40014" w:rsidP="00C40014">
      <w:pPr>
        <w:jc w:val="both"/>
        <w:rPr>
          <w:rFonts w:ascii="Arial" w:hAnsi="Arial" w:cs="Arial"/>
          <w:b/>
        </w:rPr>
      </w:pPr>
      <w:r w:rsidRPr="002F58B0">
        <w:rPr>
          <w:rFonts w:ascii="Arial" w:hAnsi="Arial" w:cs="Arial"/>
          <w:b/>
        </w:rPr>
        <w:t xml:space="preserve">References:  </w:t>
      </w:r>
    </w:p>
    <w:p w:rsidR="00C40014" w:rsidRPr="002F58B0" w:rsidRDefault="00C40014" w:rsidP="002C62E1">
      <w:pPr>
        <w:pStyle w:val="ListParagraph"/>
        <w:numPr>
          <w:ilvl w:val="0"/>
          <w:numId w:val="150"/>
        </w:numPr>
        <w:jc w:val="both"/>
        <w:rPr>
          <w:rFonts w:ascii="Arial" w:hAnsi="Arial" w:cs="Arial"/>
          <w:sz w:val="22"/>
          <w:szCs w:val="22"/>
        </w:rPr>
      </w:pPr>
      <w:r w:rsidRPr="002F58B0">
        <w:rPr>
          <w:rFonts w:ascii="Arial" w:eastAsia="Calibri" w:hAnsi="Arial" w:cs="Arial"/>
          <w:sz w:val="22"/>
          <w:szCs w:val="22"/>
        </w:rPr>
        <w:t xml:space="preserve">National Research Council, 2011.  </w:t>
      </w:r>
      <w:r w:rsidRPr="002F58B0">
        <w:rPr>
          <w:rFonts w:ascii="Arial" w:eastAsia="Calibri" w:hAnsi="Arial" w:cs="Arial"/>
          <w:sz w:val="22"/>
          <w:szCs w:val="22"/>
          <w:u w:val="single"/>
        </w:rPr>
        <w:t xml:space="preserve">The Guide for the Care and Use of Laboratory Animals, </w:t>
      </w:r>
      <w:r w:rsidRPr="002F58B0">
        <w:rPr>
          <w:rFonts w:ascii="Arial" w:hAnsi="Arial" w:cs="Arial"/>
          <w:sz w:val="22"/>
          <w:szCs w:val="22"/>
          <w:u w:val="single"/>
        </w:rPr>
        <w:t>Eighth</w:t>
      </w:r>
      <w:r w:rsidRPr="002F58B0">
        <w:rPr>
          <w:rFonts w:ascii="Arial" w:eastAsia="Calibri" w:hAnsi="Arial" w:cs="Arial"/>
          <w:sz w:val="22"/>
          <w:szCs w:val="22"/>
          <w:u w:val="single"/>
        </w:rPr>
        <w:t xml:space="preserve"> edition</w:t>
      </w:r>
      <w:r w:rsidRPr="002F58B0">
        <w:rPr>
          <w:rFonts w:ascii="Arial" w:eastAsia="Calibri" w:hAnsi="Arial" w:cs="Arial"/>
          <w:sz w:val="22"/>
          <w:szCs w:val="22"/>
        </w:rPr>
        <w:t>.  National Academy Press, Washington, DC. P. 59.</w:t>
      </w:r>
    </w:p>
    <w:p w:rsidR="00C40014" w:rsidRPr="002F58B0" w:rsidRDefault="00C40014" w:rsidP="002C62E1">
      <w:pPr>
        <w:pStyle w:val="ListParagraph"/>
        <w:numPr>
          <w:ilvl w:val="0"/>
          <w:numId w:val="150"/>
        </w:numPr>
        <w:jc w:val="both"/>
        <w:rPr>
          <w:rFonts w:ascii="Arial" w:hAnsi="Arial" w:cs="Arial"/>
          <w:sz w:val="22"/>
          <w:szCs w:val="22"/>
        </w:rPr>
      </w:pPr>
      <w:r w:rsidRPr="002F58B0">
        <w:rPr>
          <w:rFonts w:ascii="Arial" w:hAnsi="Arial" w:cs="Arial"/>
          <w:sz w:val="22"/>
          <w:szCs w:val="22"/>
        </w:rPr>
        <w:t>http://grants.nih.gov/grants/OLAW/faqs.htm#f16</w:t>
      </w:r>
    </w:p>
    <w:p w:rsidR="00C40014" w:rsidRPr="002F58B0" w:rsidRDefault="00C40014" w:rsidP="00C40014">
      <w:pPr>
        <w:jc w:val="both"/>
        <w:rPr>
          <w:rFonts w:ascii="Arial" w:eastAsia="Calibri" w:hAnsi="Arial" w:cs="Arial"/>
          <w:b/>
        </w:rPr>
      </w:pPr>
      <w:r w:rsidRPr="002F58B0">
        <w:rPr>
          <w:rFonts w:ascii="Arial" w:eastAsia="Calibri" w:hAnsi="Arial" w:cs="Arial"/>
          <w:b/>
        </w:rPr>
        <w:t>Domain 5; Primary species – Rabbit (</w:t>
      </w:r>
      <w:r w:rsidRPr="002F58B0">
        <w:rPr>
          <w:rFonts w:ascii="Arial" w:eastAsia="Calibri" w:hAnsi="Arial" w:cs="Arial"/>
          <w:b/>
          <w:i/>
        </w:rPr>
        <w:t>Oryctolagus cuniculi</w:t>
      </w:r>
      <w:r w:rsidRPr="002F58B0">
        <w:rPr>
          <w:rFonts w:ascii="Arial" w:eastAsia="Calibri" w:hAnsi="Arial" w:cs="Arial"/>
          <w:b/>
        </w:rPr>
        <w:t>)</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D71C56" w:rsidRPr="002F58B0" w:rsidRDefault="00C072CF" w:rsidP="00D71C56">
      <w:pPr>
        <w:spacing w:line="240" w:lineRule="exact"/>
        <w:jc w:val="both"/>
        <w:rPr>
          <w:rFonts w:ascii="Arial" w:hAnsi="Arial" w:cs="Arial"/>
        </w:rPr>
      </w:pPr>
      <w:r w:rsidRPr="002F58B0">
        <w:rPr>
          <w:rFonts w:ascii="Arial" w:hAnsi="Arial" w:cs="Arial"/>
        </w:rPr>
        <w:t>19.</w:t>
      </w:r>
      <w:r w:rsidRPr="002F58B0">
        <w:rPr>
          <w:rFonts w:ascii="Arial" w:hAnsi="Arial" w:cs="Arial"/>
        </w:rPr>
        <w:tab/>
      </w:r>
      <w:r w:rsidR="00D71C56" w:rsidRPr="002F58B0">
        <w:rPr>
          <w:rFonts w:ascii="Arial" w:hAnsi="Arial" w:cs="Arial"/>
        </w:rPr>
        <w:t>In the image below, what is the likely cause for the white tail discoloration?</w:t>
      </w:r>
    </w:p>
    <w:p w:rsidR="00D71C56" w:rsidRPr="002F58B0" w:rsidRDefault="00D71C56" w:rsidP="00D71C56">
      <w:pPr>
        <w:spacing w:line="240" w:lineRule="exact"/>
        <w:jc w:val="both"/>
        <w:rPr>
          <w:rFonts w:ascii="Arial" w:hAnsi="Arial" w:cs="Arial"/>
          <w:b/>
          <w:color w:val="000000"/>
          <w:u w:val="single"/>
        </w:rPr>
      </w:pPr>
    </w:p>
    <w:p w:rsidR="00D71C56" w:rsidRPr="002F58B0" w:rsidRDefault="00D71C56" w:rsidP="002C62E1">
      <w:pPr>
        <w:numPr>
          <w:ilvl w:val="0"/>
          <w:numId w:val="177"/>
        </w:numPr>
        <w:rPr>
          <w:rFonts w:ascii="Arial" w:hAnsi="Arial" w:cs="Arial"/>
        </w:rPr>
      </w:pPr>
      <w:r w:rsidRPr="002F58B0">
        <w:rPr>
          <w:rFonts w:ascii="Arial" w:hAnsi="Arial" w:cs="Arial"/>
        </w:rPr>
        <w:t>low humidity</w:t>
      </w:r>
    </w:p>
    <w:p w:rsidR="00D71C56" w:rsidRPr="002F58B0" w:rsidRDefault="00D71C56" w:rsidP="002C62E1">
      <w:pPr>
        <w:numPr>
          <w:ilvl w:val="0"/>
          <w:numId w:val="177"/>
        </w:numPr>
        <w:rPr>
          <w:rFonts w:ascii="Arial" w:hAnsi="Arial" w:cs="Arial"/>
        </w:rPr>
      </w:pPr>
      <w:r w:rsidRPr="002F58B0">
        <w:rPr>
          <w:rFonts w:ascii="Arial" w:hAnsi="Arial" w:cs="Arial"/>
        </w:rPr>
        <w:t>fight wounds</w:t>
      </w:r>
    </w:p>
    <w:p w:rsidR="00D71C56" w:rsidRPr="002F58B0" w:rsidRDefault="00D71C56" w:rsidP="002C62E1">
      <w:pPr>
        <w:numPr>
          <w:ilvl w:val="0"/>
          <w:numId w:val="177"/>
        </w:numPr>
        <w:rPr>
          <w:rFonts w:ascii="Arial" w:hAnsi="Arial" w:cs="Arial"/>
        </w:rPr>
      </w:pPr>
      <w:r w:rsidRPr="002F58B0">
        <w:rPr>
          <w:rFonts w:ascii="Arial" w:hAnsi="Arial" w:cs="Arial"/>
        </w:rPr>
        <w:t>ethylene chloride application</w:t>
      </w:r>
    </w:p>
    <w:p w:rsidR="00D71C56" w:rsidRPr="002F58B0" w:rsidRDefault="00D71C56" w:rsidP="002C62E1">
      <w:pPr>
        <w:numPr>
          <w:ilvl w:val="0"/>
          <w:numId w:val="177"/>
        </w:numPr>
        <w:rPr>
          <w:rFonts w:ascii="Arial" w:hAnsi="Arial" w:cs="Arial"/>
        </w:rPr>
      </w:pPr>
      <w:r w:rsidRPr="002F58B0">
        <w:rPr>
          <w:rFonts w:ascii="Arial" w:hAnsi="Arial" w:cs="Arial"/>
        </w:rPr>
        <w:t>latent infection with Myocoptes musculinus</w:t>
      </w:r>
    </w:p>
    <w:p w:rsidR="00D71C56" w:rsidRPr="002F58B0" w:rsidRDefault="00D71C56" w:rsidP="00D71C56">
      <w:pPr>
        <w:rPr>
          <w:rFonts w:ascii="Arial" w:hAnsi="Arial" w:cs="Arial"/>
        </w:rPr>
      </w:pPr>
      <w:r w:rsidRPr="002F58B0">
        <w:rPr>
          <w:rFonts w:ascii="Arial" w:hAnsi="Arial" w:cs="Arial"/>
          <w:lang w:val="it-IT"/>
        </w:rPr>
        <w:tab/>
      </w:r>
    </w:p>
    <w:p w:rsidR="00D71C56" w:rsidRPr="002F58B0" w:rsidRDefault="00D71C56" w:rsidP="00D71C56">
      <w:pPr>
        <w:rPr>
          <w:rFonts w:ascii="Arial" w:hAnsi="Arial" w:cs="Arial"/>
          <w:b/>
        </w:rPr>
      </w:pPr>
      <w:r w:rsidRPr="002F58B0">
        <w:rPr>
          <w:rFonts w:ascii="Arial" w:hAnsi="Arial" w:cs="Arial"/>
          <w:b/>
        </w:rPr>
        <w:t>Answer:   c. ethylene chloride application</w:t>
      </w:r>
    </w:p>
    <w:p w:rsidR="00D71C56" w:rsidRPr="002F58B0" w:rsidRDefault="00D71C56" w:rsidP="00D71C56">
      <w:pPr>
        <w:rPr>
          <w:rFonts w:ascii="Arial" w:hAnsi="Arial" w:cs="Arial"/>
          <w:b/>
        </w:rPr>
      </w:pPr>
      <w:r w:rsidRPr="002F58B0">
        <w:rPr>
          <w:rFonts w:ascii="Arial" w:hAnsi="Arial" w:cs="Arial"/>
          <w:b/>
        </w:rPr>
        <w:t xml:space="preserve">References:  </w:t>
      </w:r>
    </w:p>
    <w:p w:rsidR="00D71C56" w:rsidRPr="002F58B0" w:rsidRDefault="00D71C56" w:rsidP="002C62E1">
      <w:pPr>
        <w:numPr>
          <w:ilvl w:val="0"/>
          <w:numId w:val="178"/>
        </w:numPr>
        <w:spacing w:line="240" w:lineRule="exact"/>
        <w:jc w:val="both"/>
        <w:rPr>
          <w:rFonts w:ascii="Arial" w:hAnsi="Arial" w:cs="Arial"/>
          <w:color w:val="000000"/>
        </w:rPr>
      </w:pPr>
      <w:r w:rsidRPr="002F58B0">
        <w:rPr>
          <w:rFonts w:ascii="Arial" w:hAnsi="Arial" w:cs="Arial"/>
          <w:color w:val="000000"/>
        </w:rPr>
        <w:t xml:space="preserve">Matthias N, Robinson MA, Crook R, Lockworth CR, Goodwin BS. 2013. Local cryoanalgesia is effective for tail-tip biopsy in mice. </w:t>
      </w:r>
      <w:r w:rsidRPr="002F58B0">
        <w:rPr>
          <w:rFonts w:ascii="Arial" w:hAnsi="Arial" w:cs="Arial"/>
          <w:i/>
          <w:lang w:val="de-DE"/>
        </w:rPr>
        <w:t>J Am Assoc Lab Anim Sci</w:t>
      </w:r>
      <w:r w:rsidRPr="002F58B0">
        <w:rPr>
          <w:rFonts w:ascii="Arial" w:hAnsi="Arial" w:cs="Arial"/>
          <w:color w:val="000000"/>
        </w:rPr>
        <w:t xml:space="preserve"> 52(2):171-175.</w:t>
      </w:r>
    </w:p>
    <w:p w:rsidR="00D71C56" w:rsidRPr="002F58B0" w:rsidRDefault="00D71C56" w:rsidP="00D71C56">
      <w:pPr>
        <w:spacing w:line="240" w:lineRule="exact"/>
        <w:jc w:val="both"/>
        <w:rPr>
          <w:rFonts w:ascii="Arial" w:hAnsi="Arial" w:cs="Arial"/>
          <w:b/>
          <w:color w:val="000000"/>
        </w:rPr>
      </w:pPr>
      <w:r w:rsidRPr="002F58B0">
        <w:rPr>
          <w:rFonts w:ascii="Arial" w:hAnsi="Arial" w:cs="Arial"/>
          <w:b/>
          <w:color w:val="000000"/>
        </w:rPr>
        <w:t>Domain 2; Primary Species – Mice (Mus musculus)</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212E6E" w:rsidRPr="002F58B0" w:rsidRDefault="00C072CF" w:rsidP="00212E6E">
      <w:pPr>
        <w:spacing w:line="276" w:lineRule="auto"/>
        <w:rPr>
          <w:rFonts w:ascii="Arial" w:hAnsi="Arial" w:cs="Arial"/>
        </w:rPr>
      </w:pPr>
      <w:r w:rsidRPr="002F58B0">
        <w:rPr>
          <w:rFonts w:ascii="Arial" w:hAnsi="Arial" w:cs="Arial"/>
        </w:rPr>
        <w:t>20.</w:t>
      </w:r>
      <w:r w:rsidRPr="002F58B0">
        <w:rPr>
          <w:rFonts w:ascii="Arial" w:hAnsi="Arial" w:cs="Arial"/>
        </w:rPr>
        <w:tab/>
      </w:r>
      <w:r w:rsidR="00212E6E" w:rsidRPr="002F58B0">
        <w:rPr>
          <w:rFonts w:ascii="Arial" w:hAnsi="Arial" w:cs="Arial"/>
        </w:rPr>
        <w:t xml:space="preserve">The </w:t>
      </w:r>
      <w:r w:rsidR="005B40D8">
        <w:rPr>
          <w:rFonts w:ascii="Arial" w:hAnsi="Arial" w:cs="Arial"/>
        </w:rPr>
        <w:t xml:space="preserve">pictured </w:t>
      </w:r>
      <w:r w:rsidR="00212E6E" w:rsidRPr="002F58B0">
        <w:rPr>
          <w:rFonts w:ascii="Arial" w:hAnsi="Arial" w:cs="Arial"/>
        </w:rPr>
        <w:t>animal weighing 90g requires what minimum floor area?</w:t>
      </w:r>
    </w:p>
    <w:p w:rsidR="00212E6E" w:rsidRPr="002F58B0" w:rsidRDefault="00212E6E" w:rsidP="00212E6E">
      <w:pPr>
        <w:pStyle w:val="ListParagraph"/>
        <w:ind w:left="360"/>
        <w:rPr>
          <w:rFonts w:ascii="Arial" w:hAnsi="Arial" w:cs="Arial"/>
          <w:sz w:val="22"/>
          <w:szCs w:val="22"/>
          <w:highlight w:val="yellow"/>
        </w:rPr>
      </w:pP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76in</w:t>
      </w:r>
      <w:r w:rsidRPr="002F58B0">
        <w:rPr>
          <w:rFonts w:ascii="Arial" w:hAnsi="Arial" w:cs="Arial"/>
          <w:sz w:val="22"/>
          <w:szCs w:val="22"/>
          <w:vertAlign w:val="superscript"/>
        </w:rPr>
        <w:t>2</w:t>
      </w: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13in</w:t>
      </w:r>
      <w:r w:rsidRPr="002F58B0">
        <w:rPr>
          <w:rFonts w:ascii="Arial" w:hAnsi="Arial" w:cs="Arial"/>
          <w:sz w:val="22"/>
          <w:szCs w:val="22"/>
          <w:vertAlign w:val="superscript"/>
        </w:rPr>
        <w:t>2</w:t>
      </w: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16in</w:t>
      </w:r>
      <w:r w:rsidRPr="002F58B0">
        <w:rPr>
          <w:rFonts w:ascii="Arial" w:hAnsi="Arial" w:cs="Arial"/>
          <w:sz w:val="22"/>
          <w:szCs w:val="22"/>
          <w:vertAlign w:val="superscript"/>
        </w:rPr>
        <w:t>2</w:t>
      </w: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17in</w:t>
      </w:r>
      <w:r w:rsidRPr="002F58B0">
        <w:rPr>
          <w:rFonts w:ascii="Arial" w:hAnsi="Arial" w:cs="Arial"/>
          <w:sz w:val="22"/>
          <w:szCs w:val="22"/>
          <w:vertAlign w:val="superscript"/>
        </w:rPr>
        <w:t>2</w:t>
      </w:r>
    </w:p>
    <w:p w:rsidR="00212E6E" w:rsidRPr="002F58B0" w:rsidRDefault="00212E6E" w:rsidP="00B50855">
      <w:pPr>
        <w:pStyle w:val="ListParagraph"/>
        <w:spacing w:line="276" w:lineRule="auto"/>
        <w:ind w:left="1080"/>
        <w:rPr>
          <w:rFonts w:ascii="Arial" w:hAnsi="Arial" w:cs="Arial"/>
          <w:sz w:val="22"/>
          <w:szCs w:val="22"/>
        </w:rPr>
      </w:pPr>
    </w:p>
    <w:p w:rsidR="00212E6E" w:rsidRPr="002F58B0" w:rsidRDefault="00212E6E" w:rsidP="00212E6E">
      <w:pPr>
        <w:rPr>
          <w:rFonts w:ascii="Arial" w:hAnsi="Arial" w:cs="Arial"/>
          <w:b/>
        </w:rPr>
      </w:pPr>
      <w:r w:rsidRPr="002F58B0">
        <w:rPr>
          <w:rFonts w:ascii="Arial" w:hAnsi="Arial" w:cs="Arial"/>
          <w:b/>
        </w:rPr>
        <w:t>Answer: c. 16in</w:t>
      </w:r>
      <w:r w:rsidRPr="002F58B0">
        <w:rPr>
          <w:rFonts w:ascii="Arial" w:hAnsi="Arial" w:cs="Arial"/>
          <w:b/>
          <w:vertAlign w:val="superscript"/>
        </w:rPr>
        <w:t>2</w:t>
      </w:r>
    </w:p>
    <w:p w:rsidR="00212E6E" w:rsidRPr="002F58B0" w:rsidRDefault="00212E6E" w:rsidP="00212E6E">
      <w:pPr>
        <w:rPr>
          <w:rFonts w:ascii="Arial" w:hAnsi="Arial" w:cs="Arial"/>
          <w:b/>
        </w:rPr>
      </w:pPr>
      <w:r w:rsidRPr="002F58B0">
        <w:rPr>
          <w:rFonts w:ascii="Arial" w:hAnsi="Arial" w:cs="Arial"/>
          <w:b/>
        </w:rPr>
        <w:t>Reference:</w:t>
      </w:r>
    </w:p>
    <w:p w:rsidR="00212E6E" w:rsidRPr="002F58B0" w:rsidRDefault="00212E6E" w:rsidP="00D749A4">
      <w:pPr>
        <w:pStyle w:val="NoSpacing"/>
        <w:numPr>
          <w:ilvl w:val="0"/>
          <w:numId w:val="21"/>
        </w:numPr>
        <w:spacing w:line="240" w:lineRule="exact"/>
        <w:jc w:val="both"/>
        <w:rPr>
          <w:rFonts w:ascii="Arial" w:hAnsi="Arial" w:cs="Arial"/>
          <w:color w:val="000000" w:themeColor="text1"/>
        </w:rPr>
      </w:pPr>
      <w:r w:rsidRPr="002F58B0">
        <w:rPr>
          <w:rFonts w:ascii="Arial" w:hAnsi="Arial" w:cs="Arial"/>
        </w:rPr>
        <w:t>Institute for Laboratory Animal Research</w:t>
      </w:r>
      <w:r w:rsidRPr="002F58B0">
        <w:rPr>
          <w:rFonts w:ascii="Arial" w:hAnsi="Arial" w:cs="Arial"/>
          <w:b/>
        </w:rPr>
        <w:t>.</w:t>
      </w:r>
      <w:r w:rsidRPr="002F58B0">
        <w:rPr>
          <w:rFonts w:ascii="Arial" w:hAnsi="Arial" w:cs="Arial"/>
        </w:rPr>
        <w:t xml:space="preserve"> 2011. </w:t>
      </w:r>
      <w:r w:rsidRPr="002F58B0">
        <w:rPr>
          <w:rFonts w:ascii="Arial" w:hAnsi="Arial" w:cs="Arial"/>
          <w:u w:val="single"/>
        </w:rPr>
        <w:t>Guide for the Care and Use of Laboratory Animals</w:t>
      </w:r>
      <w:r w:rsidRPr="002F58B0">
        <w:rPr>
          <w:rFonts w:ascii="Arial" w:hAnsi="Arial" w:cs="Arial"/>
        </w:rPr>
        <w:t xml:space="preserve">, 8th ed. Washington (DC): National Academies Press. </w:t>
      </w:r>
      <w:r w:rsidRPr="002F58B0">
        <w:rPr>
          <w:rFonts w:ascii="Arial" w:hAnsi="Arial" w:cs="Arial"/>
          <w:color w:val="000000" w:themeColor="text1"/>
        </w:rPr>
        <w:t>Chapter 3 – Environment, Housing, and Management, p. 57.</w:t>
      </w:r>
    </w:p>
    <w:p w:rsidR="00212E6E" w:rsidRPr="002F58B0" w:rsidRDefault="00212E6E" w:rsidP="00212E6E">
      <w:pPr>
        <w:rPr>
          <w:rFonts w:ascii="Arial" w:hAnsi="Arial" w:cs="Arial"/>
          <w:b/>
        </w:rPr>
      </w:pPr>
      <w:r w:rsidRPr="002F58B0">
        <w:rPr>
          <w:rFonts w:ascii="Arial" w:hAnsi="Arial" w:cs="Arial"/>
          <w:b/>
        </w:rPr>
        <w:t>Domain 5; Secondary Species – (Mesocricetus auratus)</w:t>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FF38E4" w:rsidRPr="002F58B0" w:rsidRDefault="00141C2D" w:rsidP="00FF38E4">
      <w:pPr>
        <w:jc w:val="both"/>
        <w:rPr>
          <w:rFonts w:ascii="Arial" w:hAnsi="Arial" w:cs="Arial"/>
        </w:rPr>
      </w:pPr>
      <w:r w:rsidRPr="002F58B0">
        <w:rPr>
          <w:rFonts w:ascii="Arial" w:hAnsi="Arial" w:cs="Arial"/>
        </w:rPr>
        <w:t>21.</w:t>
      </w:r>
      <w:r w:rsidRPr="002F58B0">
        <w:rPr>
          <w:rFonts w:ascii="Arial" w:hAnsi="Arial" w:cs="Arial"/>
        </w:rPr>
        <w:tab/>
      </w:r>
      <w:r w:rsidR="00FF38E4" w:rsidRPr="002F58B0">
        <w:rPr>
          <w:rFonts w:ascii="Arial" w:hAnsi="Arial" w:cs="Arial"/>
        </w:rPr>
        <w:t>Which of the species shown above is covered by the Animal Welfare Act?</w:t>
      </w:r>
    </w:p>
    <w:p w:rsidR="00FF38E4" w:rsidRPr="002F58B0" w:rsidRDefault="00FF38E4" w:rsidP="00FF38E4">
      <w:pPr>
        <w:jc w:val="both"/>
        <w:rPr>
          <w:rFonts w:ascii="Arial" w:hAnsi="Arial" w:cs="Arial"/>
        </w:rPr>
      </w:pP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A</w:t>
      </w: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B</w:t>
      </w: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C</w:t>
      </w: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D</w:t>
      </w:r>
    </w:p>
    <w:p w:rsidR="00FF38E4" w:rsidRPr="002F58B0" w:rsidRDefault="00FF38E4" w:rsidP="00FF38E4">
      <w:pPr>
        <w:pStyle w:val="ListParagraph"/>
        <w:ind w:left="1440"/>
        <w:jc w:val="both"/>
        <w:rPr>
          <w:rFonts w:ascii="Arial" w:hAnsi="Arial" w:cs="Arial"/>
          <w:sz w:val="22"/>
          <w:szCs w:val="22"/>
        </w:rPr>
      </w:pPr>
    </w:p>
    <w:p w:rsidR="00FF38E4" w:rsidRPr="002F58B0" w:rsidRDefault="00FF38E4" w:rsidP="00FF38E4">
      <w:pPr>
        <w:jc w:val="both"/>
        <w:rPr>
          <w:rFonts w:ascii="Arial" w:hAnsi="Arial" w:cs="Arial"/>
          <w:b/>
        </w:rPr>
      </w:pPr>
      <w:r w:rsidRPr="002F58B0">
        <w:rPr>
          <w:rFonts w:ascii="Arial" w:hAnsi="Arial" w:cs="Arial"/>
          <w:b/>
        </w:rPr>
        <w:t>Answer. C. Chinese Hamster (</w:t>
      </w:r>
      <w:r w:rsidRPr="002F58B0">
        <w:rPr>
          <w:rFonts w:ascii="Arial" w:hAnsi="Arial" w:cs="Arial"/>
          <w:b/>
          <w:i/>
        </w:rPr>
        <w:t>Cricetulus griseus</w:t>
      </w:r>
      <w:r w:rsidRPr="002F58B0">
        <w:rPr>
          <w:rFonts w:ascii="Arial" w:hAnsi="Arial" w:cs="Arial"/>
          <w:b/>
        </w:rPr>
        <w:t>).</w:t>
      </w:r>
    </w:p>
    <w:p w:rsidR="00FF38E4" w:rsidRPr="002F58B0" w:rsidRDefault="00FF38E4" w:rsidP="00FF38E4">
      <w:pPr>
        <w:jc w:val="both"/>
        <w:rPr>
          <w:rFonts w:ascii="Arial" w:hAnsi="Arial" w:cs="Arial"/>
          <w:b/>
        </w:rPr>
      </w:pPr>
      <w:r w:rsidRPr="002F58B0">
        <w:rPr>
          <w:rFonts w:ascii="Arial" w:hAnsi="Arial" w:cs="Arial"/>
          <w:b/>
        </w:rPr>
        <w:lastRenderedPageBreak/>
        <w:t>References:</w:t>
      </w:r>
    </w:p>
    <w:p w:rsidR="00FF38E4" w:rsidRPr="002F58B0" w:rsidRDefault="00FF38E4" w:rsidP="00D749A4">
      <w:pPr>
        <w:pStyle w:val="ListParagraph"/>
        <w:numPr>
          <w:ilvl w:val="0"/>
          <w:numId w:val="70"/>
        </w:numPr>
        <w:jc w:val="both"/>
        <w:rPr>
          <w:rFonts w:ascii="Arial" w:hAnsi="Arial" w:cs="Arial"/>
          <w:sz w:val="22"/>
          <w:szCs w:val="22"/>
        </w:rPr>
      </w:pPr>
      <w:r w:rsidRPr="002F58B0">
        <w:rPr>
          <w:rFonts w:ascii="Arial" w:hAnsi="Arial" w:cs="Arial"/>
          <w:sz w:val="22"/>
          <w:szCs w:val="22"/>
        </w:rPr>
        <w:t>Animal Welfare Act, 1.1 Definitions: Animal.</w:t>
      </w:r>
    </w:p>
    <w:p w:rsidR="00FF38E4" w:rsidRPr="002F58B0" w:rsidRDefault="00FF38E4" w:rsidP="00D749A4">
      <w:pPr>
        <w:pStyle w:val="ListParagraph"/>
        <w:numPr>
          <w:ilvl w:val="0"/>
          <w:numId w:val="70"/>
        </w:numPr>
        <w:jc w:val="both"/>
        <w:rPr>
          <w:rFonts w:ascii="Arial" w:hAnsi="Arial" w:cs="Arial"/>
          <w:sz w:val="22"/>
          <w:szCs w:val="22"/>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 Animal 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p.21.</w:t>
      </w:r>
    </w:p>
    <w:p w:rsidR="00FF38E4" w:rsidRPr="002F58B0" w:rsidRDefault="00FF38E4" w:rsidP="00FF38E4">
      <w:pPr>
        <w:jc w:val="both"/>
        <w:rPr>
          <w:rFonts w:ascii="Arial" w:hAnsi="Arial" w:cs="Arial"/>
          <w:b/>
        </w:rPr>
      </w:pPr>
      <w:r w:rsidRPr="002F58B0">
        <w:rPr>
          <w:rFonts w:ascii="Arial" w:hAnsi="Arial" w:cs="Arial"/>
          <w:b/>
        </w:rPr>
        <w:t>Domain 5; Tertiary species – Chinese Hamster (</w:t>
      </w:r>
      <w:r w:rsidRPr="002F58B0">
        <w:rPr>
          <w:rFonts w:ascii="Arial" w:hAnsi="Arial" w:cs="Arial"/>
          <w:b/>
          <w:i/>
        </w:rPr>
        <w:t>Cricetulus griseus</w:t>
      </w:r>
      <w:r w:rsidRPr="002F58B0">
        <w:rPr>
          <w:rFonts w:ascii="Arial" w:hAnsi="Arial" w:cs="Arial"/>
          <w:b/>
        </w:rPr>
        <w:t>)</w:t>
      </w:r>
    </w:p>
    <w:p w:rsidR="00C072CF" w:rsidRPr="002F58B0" w:rsidRDefault="00C072CF">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B50855">
      <w:pPr>
        <w:ind w:left="720" w:hanging="720"/>
        <w:rPr>
          <w:rFonts w:ascii="Arial" w:hAnsi="Arial" w:cs="Arial"/>
        </w:rPr>
      </w:pPr>
      <w:r w:rsidRPr="002F58B0">
        <w:rPr>
          <w:rFonts w:ascii="Arial" w:hAnsi="Arial" w:cs="Arial"/>
        </w:rPr>
        <w:t>22.</w:t>
      </w:r>
      <w:r w:rsidRPr="002F58B0">
        <w:rPr>
          <w:rFonts w:ascii="Arial" w:hAnsi="Arial" w:cs="Arial"/>
        </w:rPr>
        <w:tab/>
      </w:r>
      <w:r w:rsidR="00AB2C1B" w:rsidRPr="002F58B0">
        <w:rPr>
          <w:rFonts w:ascii="Arial" w:hAnsi="Arial" w:cs="Arial"/>
        </w:rPr>
        <w:t>According to the 2013 AVMA Guidelines on Euthanasia, which method</w:t>
      </w:r>
      <w:r w:rsidR="00B50855" w:rsidRPr="002F58B0">
        <w:rPr>
          <w:rFonts w:ascii="Arial" w:hAnsi="Arial" w:cs="Arial"/>
        </w:rPr>
        <w:t xml:space="preserve"> is preferred</w:t>
      </w:r>
      <w:r w:rsidR="00AB2C1B" w:rsidRPr="002F58B0">
        <w:rPr>
          <w:rFonts w:ascii="Arial" w:hAnsi="Arial" w:cs="Arial"/>
        </w:rPr>
        <w:t xml:space="preserve"> for euthanizing the </w:t>
      </w:r>
      <w:r w:rsidR="00B50855" w:rsidRPr="002F58B0">
        <w:rPr>
          <w:rFonts w:ascii="Arial" w:hAnsi="Arial" w:cs="Arial"/>
        </w:rPr>
        <w:t xml:space="preserve">pictured </w:t>
      </w:r>
      <w:r w:rsidR="00AB2C1B" w:rsidRPr="002F58B0">
        <w:rPr>
          <w:rFonts w:ascii="Arial" w:hAnsi="Arial" w:cs="Arial"/>
        </w:rPr>
        <w:t>species:</w:t>
      </w:r>
    </w:p>
    <w:p w:rsidR="00AB2C1B" w:rsidRPr="002F58B0" w:rsidRDefault="00AB2C1B" w:rsidP="00AB2C1B">
      <w:pPr>
        <w:rPr>
          <w:rFonts w:ascii="Arial" w:hAnsi="Arial" w:cs="Arial"/>
        </w:rPr>
      </w:pPr>
    </w:p>
    <w:p w:rsidR="00AB2C1B" w:rsidRPr="002F58B0" w:rsidRDefault="00AB2C1B" w:rsidP="00B50855">
      <w:pPr>
        <w:ind w:left="720"/>
        <w:rPr>
          <w:rFonts w:ascii="Arial" w:hAnsi="Arial" w:cs="Arial"/>
        </w:rPr>
      </w:pPr>
      <w:r w:rsidRPr="002F58B0">
        <w:rPr>
          <w:rFonts w:ascii="Arial" w:hAnsi="Arial" w:cs="Arial"/>
        </w:rPr>
        <w:t>a. penetrating captive bolt</w:t>
      </w:r>
    </w:p>
    <w:p w:rsidR="00AB2C1B" w:rsidRPr="002F58B0" w:rsidRDefault="00AB2C1B" w:rsidP="00B50855">
      <w:pPr>
        <w:ind w:left="720"/>
        <w:rPr>
          <w:rFonts w:ascii="Arial" w:hAnsi="Arial" w:cs="Arial"/>
        </w:rPr>
      </w:pPr>
      <w:r w:rsidRPr="002F58B0">
        <w:rPr>
          <w:rFonts w:ascii="Arial" w:hAnsi="Arial" w:cs="Arial"/>
        </w:rPr>
        <w:t>b. immersion in buffered tricaine methansulfonate</w:t>
      </w:r>
    </w:p>
    <w:p w:rsidR="00AB2C1B" w:rsidRPr="002F58B0" w:rsidRDefault="00AB2C1B" w:rsidP="00B50855">
      <w:pPr>
        <w:ind w:left="720"/>
        <w:rPr>
          <w:rFonts w:ascii="Arial" w:hAnsi="Arial" w:cs="Arial"/>
        </w:rPr>
      </w:pPr>
      <w:r w:rsidRPr="002F58B0">
        <w:rPr>
          <w:rFonts w:ascii="Arial" w:hAnsi="Arial" w:cs="Arial"/>
        </w:rPr>
        <w:t>c. CO</w:t>
      </w:r>
      <w:r w:rsidRPr="002F58B0">
        <w:rPr>
          <w:rFonts w:ascii="Arial" w:hAnsi="Arial" w:cs="Arial"/>
          <w:vertAlign w:val="subscript"/>
        </w:rPr>
        <w:t>2</w:t>
      </w:r>
      <w:r w:rsidRPr="002F58B0">
        <w:rPr>
          <w:rFonts w:ascii="Arial" w:hAnsi="Arial" w:cs="Arial"/>
        </w:rPr>
        <w:t xml:space="preserve"> inhalation</w:t>
      </w:r>
    </w:p>
    <w:p w:rsidR="00AB2C1B" w:rsidRPr="002F58B0" w:rsidRDefault="00AB2C1B" w:rsidP="00B50855">
      <w:pPr>
        <w:ind w:left="720"/>
        <w:rPr>
          <w:rFonts w:ascii="Arial" w:hAnsi="Arial" w:cs="Arial"/>
        </w:rPr>
      </w:pPr>
      <w:r w:rsidRPr="002F58B0">
        <w:rPr>
          <w:rFonts w:ascii="Arial" w:hAnsi="Arial" w:cs="Arial"/>
        </w:rPr>
        <w:t>d. immersion in an isoflurane water bath</w:t>
      </w:r>
    </w:p>
    <w:p w:rsidR="00AB2C1B" w:rsidRPr="002F58B0" w:rsidRDefault="00AB2C1B" w:rsidP="00B50855">
      <w:pPr>
        <w:ind w:left="720"/>
        <w:rPr>
          <w:rFonts w:ascii="Arial" w:hAnsi="Arial" w:cs="Arial"/>
        </w:rPr>
      </w:pPr>
      <w:r w:rsidRPr="002F58B0">
        <w:rPr>
          <w:rFonts w:ascii="Arial" w:hAnsi="Arial" w:cs="Arial"/>
        </w:rPr>
        <w:t>e. decapitation</w:t>
      </w:r>
    </w:p>
    <w:p w:rsidR="00AB2C1B" w:rsidRPr="002F58B0" w:rsidRDefault="00AB2C1B" w:rsidP="00AB2C1B">
      <w:pPr>
        <w:rPr>
          <w:rFonts w:ascii="Arial" w:hAnsi="Arial" w:cs="Arial"/>
        </w:rPr>
      </w:pPr>
    </w:p>
    <w:p w:rsidR="00AB2C1B" w:rsidRPr="002F58B0" w:rsidRDefault="00AB2C1B" w:rsidP="00AB2C1B">
      <w:pPr>
        <w:rPr>
          <w:rFonts w:ascii="Arial" w:hAnsi="Arial" w:cs="Arial"/>
        </w:rPr>
      </w:pPr>
      <w:r w:rsidRPr="002F58B0">
        <w:rPr>
          <w:rFonts w:ascii="Arial" w:hAnsi="Arial" w:cs="Arial"/>
          <w:b/>
        </w:rPr>
        <w:t>Answer: b) buffered tricaine methansulfonate</w:t>
      </w:r>
    </w:p>
    <w:p w:rsidR="00AB2C1B" w:rsidRPr="002F58B0" w:rsidRDefault="00AB2C1B" w:rsidP="00AB2C1B">
      <w:pPr>
        <w:rPr>
          <w:rFonts w:ascii="Arial" w:hAnsi="Arial" w:cs="Arial"/>
          <w:b/>
        </w:rPr>
      </w:pPr>
      <w:r w:rsidRPr="002F58B0">
        <w:rPr>
          <w:rFonts w:ascii="Arial" w:hAnsi="Arial" w:cs="Arial"/>
          <w:b/>
        </w:rPr>
        <w:t>References:</w:t>
      </w:r>
    </w:p>
    <w:p w:rsidR="00AB2C1B" w:rsidRPr="002F58B0" w:rsidRDefault="00AB2C1B" w:rsidP="00B50855">
      <w:pPr>
        <w:ind w:left="720"/>
        <w:rPr>
          <w:rFonts w:ascii="Arial" w:hAnsi="Arial" w:cs="Arial"/>
        </w:rPr>
      </w:pPr>
      <w:r w:rsidRPr="002F58B0">
        <w:rPr>
          <w:rFonts w:ascii="Arial" w:hAnsi="Arial" w:cs="Arial"/>
        </w:rPr>
        <w:t xml:space="preserve">1) </w:t>
      </w:r>
      <w:r w:rsidRPr="002F58B0">
        <w:rPr>
          <w:rFonts w:ascii="Arial" w:hAnsi="Arial" w:cs="Arial"/>
          <w:color w:val="000000"/>
        </w:rPr>
        <w:t>2013 AVMA Guidelines on Euthanasia. AVMA</w:t>
      </w:r>
      <w:r w:rsidRPr="002F58B0">
        <w:rPr>
          <w:rFonts w:ascii="Arial" w:hAnsi="Arial" w:cs="Arial"/>
        </w:rPr>
        <w:t>. Pg: 77-78.</w:t>
      </w:r>
    </w:p>
    <w:p w:rsidR="00AB2C1B" w:rsidRPr="002F58B0" w:rsidRDefault="00AB2C1B" w:rsidP="00B50855">
      <w:pPr>
        <w:ind w:left="720"/>
        <w:rPr>
          <w:rFonts w:ascii="Arial" w:hAnsi="Arial" w:cs="Arial"/>
        </w:rPr>
      </w:pPr>
      <w:r w:rsidRPr="002F58B0">
        <w:rPr>
          <w:rFonts w:ascii="Arial" w:hAnsi="Arial" w:cs="Arial"/>
        </w:rPr>
        <w:t xml:space="preserve">2) Fox JG, Anderson LC, Loew FM, Quimby FW, eds. 2002. </w:t>
      </w:r>
      <w:r w:rsidRPr="002F58B0">
        <w:rPr>
          <w:rFonts w:ascii="Arial" w:hAnsi="Arial" w:cs="Arial"/>
          <w:u w:val="single"/>
        </w:rPr>
        <w:t>Laboratory</w:t>
      </w:r>
      <w:r w:rsidRPr="002F58B0">
        <w:rPr>
          <w:rFonts w:ascii="Arial" w:hAnsi="Arial" w:cs="Arial"/>
        </w:rPr>
        <w:t xml:space="preserve"> </w:t>
      </w:r>
      <w:r w:rsidRPr="002F58B0">
        <w:rPr>
          <w:rFonts w:ascii="Arial" w:hAnsi="Arial" w:cs="Arial"/>
          <w:u w:val="single"/>
        </w:rPr>
        <w:t>Animal</w:t>
      </w:r>
      <w:r w:rsidRPr="002F58B0">
        <w:rPr>
          <w:rFonts w:ascii="Arial" w:hAnsi="Arial" w:cs="Arial"/>
        </w:rPr>
        <w:t xml:space="preserve"> </w:t>
      </w:r>
      <w:r w:rsidRPr="002F58B0">
        <w:rPr>
          <w:rFonts w:ascii="Arial" w:hAnsi="Arial" w:cs="Arial"/>
          <w:u w:val="single"/>
        </w:rPr>
        <w:t>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 Academic Press: San Diego, CA. Chapter 17 – Biology and Diseases of Amphibians, p. 815.</w:t>
      </w:r>
    </w:p>
    <w:p w:rsidR="00AB2C1B" w:rsidRPr="002F58B0" w:rsidRDefault="00AB2C1B" w:rsidP="00AB2C1B">
      <w:pPr>
        <w:rPr>
          <w:rFonts w:ascii="Arial" w:hAnsi="Arial" w:cs="Arial"/>
        </w:rPr>
      </w:pPr>
      <w:r w:rsidRPr="002F58B0">
        <w:rPr>
          <w:rFonts w:ascii="Arial" w:hAnsi="Arial" w:cs="Arial"/>
          <w:b/>
        </w:rPr>
        <w:t xml:space="preserve">Domain </w:t>
      </w:r>
      <w:r w:rsidR="00C502B5" w:rsidRPr="002F58B0">
        <w:rPr>
          <w:rFonts w:ascii="Arial" w:hAnsi="Arial" w:cs="Arial"/>
          <w:b/>
        </w:rPr>
        <w:t>2</w:t>
      </w:r>
      <w:r w:rsidRPr="002F58B0">
        <w:rPr>
          <w:rFonts w:ascii="Arial" w:hAnsi="Arial" w:cs="Arial"/>
          <w:b/>
        </w:rPr>
        <w:t xml:space="preserve"> – </w:t>
      </w:r>
      <w:r w:rsidR="00C502B5" w:rsidRPr="002F58B0">
        <w:rPr>
          <w:rFonts w:ascii="Arial" w:hAnsi="Arial" w:cs="Arial"/>
          <w:b/>
        </w:rPr>
        <w:t>secondary</w:t>
      </w:r>
      <w:r w:rsidRPr="002F58B0">
        <w:rPr>
          <w:rFonts w:ascii="Arial" w:hAnsi="Arial" w:cs="Arial"/>
          <w:b/>
        </w:rPr>
        <w:t xml:space="preserve"> species, Xenopus laevis</w:t>
      </w:r>
    </w:p>
    <w:p w:rsidR="00141C2D" w:rsidRPr="002F58B0" w:rsidRDefault="00141C2D">
      <w:pPr>
        <w:spacing w:after="200" w:line="276" w:lineRule="auto"/>
        <w:rPr>
          <w:rFonts w:ascii="Arial" w:hAnsi="Arial" w:cs="Arial"/>
        </w:rPr>
      </w:pPr>
    </w:p>
    <w:p w:rsidR="00141C2D" w:rsidRPr="002F58B0" w:rsidRDefault="00141C2D">
      <w:pPr>
        <w:spacing w:after="200" w:line="276" w:lineRule="auto"/>
        <w:rPr>
          <w:rFonts w:ascii="Arial" w:hAnsi="Arial" w:cs="Arial"/>
        </w:rPr>
      </w:pPr>
    </w:p>
    <w:p w:rsidR="00995293" w:rsidRPr="002F58B0" w:rsidRDefault="00141C2D" w:rsidP="00995293">
      <w:pPr>
        <w:rPr>
          <w:rFonts w:ascii="Arial" w:hAnsi="Arial" w:cs="Arial"/>
        </w:rPr>
      </w:pPr>
      <w:r w:rsidRPr="002F58B0">
        <w:rPr>
          <w:rFonts w:ascii="Arial" w:hAnsi="Arial" w:cs="Arial"/>
        </w:rPr>
        <w:t>23.</w:t>
      </w:r>
      <w:r w:rsidRPr="002F58B0">
        <w:rPr>
          <w:rFonts w:ascii="Arial" w:hAnsi="Arial" w:cs="Arial"/>
        </w:rPr>
        <w:tab/>
      </w:r>
      <w:r w:rsidR="00995293" w:rsidRPr="002F58B0">
        <w:rPr>
          <w:rFonts w:ascii="Arial" w:hAnsi="Arial" w:cs="Arial"/>
        </w:rPr>
        <w:t>Which of the following is true about this assay?</w:t>
      </w:r>
    </w:p>
    <w:p w:rsidR="00995293" w:rsidRPr="002F58B0" w:rsidRDefault="00995293" w:rsidP="00995293">
      <w:pPr>
        <w:rPr>
          <w:rFonts w:ascii="Arial" w:hAnsi="Arial" w:cs="Arial"/>
        </w:rPr>
      </w:pP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 xml:space="preserve">Measures mechanical hypersensitivity (grams force) </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Repeat testing affects the latency for paw withdrawal</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A cut-off point to prevent tissue damage is not needed</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 xml:space="preserve">Allows for independent testing of both sides of the body </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Increases the number of animals required for a given experiment</w:t>
      </w:r>
    </w:p>
    <w:p w:rsidR="001427C0" w:rsidRPr="002F58B0" w:rsidRDefault="001427C0" w:rsidP="001427C0">
      <w:pPr>
        <w:pStyle w:val="ListParagraph"/>
        <w:spacing w:after="200" w:line="276" w:lineRule="auto"/>
        <w:ind w:left="1080"/>
        <w:jc w:val="both"/>
        <w:rPr>
          <w:rFonts w:ascii="Arial" w:hAnsi="Arial" w:cs="Arial"/>
          <w:sz w:val="22"/>
          <w:szCs w:val="22"/>
        </w:rPr>
      </w:pPr>
    </w:p>
    <w:p w:rsidR="00995293" w:rsidRPr="002F58B0" w:rsidRDefault="00995293" w:rsidP="00995293">
      <w:pPr>
        <w:rPr>
          <w:rFonts w:ascii="Arial" w:hAnsi="Arial" w:cs="Arial"/>
          <w:b/>
        </w:rPr>
      </w:pPr>
      <w:r w:rsidRPr="002F58B0">
        <w:rPr>
          <w:rFonts w:ascii="Arial" w:hAnsi="Arial" w:cs="Arial"/>
          <w:b/>
        </w:rPr>
        <w:t>Answer: d. Allows for independent testing of both sides of the body</w:t>
      </w:r>
    </w:p>
    <w:p w:rsidR="00995293" w:rsidRPr="002F58B0" w:rsidRDefault="00995293" w:rsidP="00995293">
      <w:pPr>
        <w:ind w:left="360" w:hanging="360"/>
        <w:jc w:val="both"/>
        <w:rPr>
          <w:rFonts w:ascii="Arial" w:hAnsi="Arial" w:cs="Arial"/>
          <w:b/>
        </w:rPr>
      </w:pPr>
      <w:r w:rsidRPr="002F58B0">
        <w:rPr>
          <w:rFonts w:ascii="Arial" w:hAnsi="Arial" w:cs="Arial"/>
          <w:b/>
        </w:rPr>
        <w:t>References:</w:t>
      </w:r>
    </w:p>
    <w:p w:rsidR="00995293" w:rsidRPr="002F58B0" w:rsidRDefault="00995293" w:rsidP="001427C0">
      <w:pPr>
        <w:spacing w:after="200"/>
        <w:ind w:left="360"/>
        <w:contextualSpacing/>
        <w:jc w:val="both"/>
        <w:rPr>
          <w:rFonts w:ascii="Arial" w:hAnsi="Arial" w:cs="Arial"/>
        </w:rPr>
      </w:pPr>
      <w:r w:rsidRPr="002F58B0">
        <w:rPr>
          <w:rFonts w:ascii="Arial" w:hAnsi="Arial" w:cs="Arial"/>
        </w:rPr>
        <w:t xml:space="preserve">1) Chum HH, Jampachairsri K, McKeon GP, Yeomans DC, Pacharinsak C, Felt SA. </w:t>
      </w:r>
      <w:r w:rsidRPr="002F58B0">
        <w:rPr>
          <w:rFonts w:ascii="Arial" w:hAnsi="Arial" w:cs="Arial"/>
          <w:i/>
        </w:rPr>
        <w:t>Antinociceptive effects of sustained-release buprenorphine in a model of incisional pain in rats (Rattus norvegicus)</w:t>
      </w:r>
      <w:r w:rsidRPr="002F58B0">
        <w:rPr>
          <w:rFonts w:ascii="Arial" w:hAnsi="Arial" w:cs="Arial"/>
        </w:rPr>
        <w:t>. J Am Assoc Lab Anim Sci. 2014 Mar;53(2):193-7.</w:t>
      </w:r>
    </w:p>
    <w:p w:rsidR="00995293" w:rsidRPr="002F58B0" w:rsidRDefault="00995293" w:rsidP="001427C0">
      <w:pPr>
        <w:spacing w:after="200"/>
        <w:ind w:left="360"/>
        <w:contextualSpacing/>
        <w:jc w:val="both"/>
        <w:rPr>
          <w:rFonts w:ascii="Arial" w:hAnsi="Arial" w:cs="Arial"/>
        </w:rPr>
      </w:pPr>
      <w:r w:rsidRPr="002F58B0">
        <w:rPr>
          <w:rFonts w:ascii="Arial" w:hAnsi="Arial" w:cs="Arial"/>
        </w:rPr>
        <w:t xml:space="preserve">2) </w:t>
      </w:r>
      <w:r w:rsidRPr="002F58B0">
        <w:rPr>
          <w:rFonts w:ascii="Arial" w:hAnsi="Arial" w:cs="Arial"/>
          <w:color w:val="000000"/>
        </w:rPr>
        <w:t xml:space="preserve">Fish RE, Brown MJ, Danneman PJ, Karas AZ, eds. 2008.  </w:t>
      </w:r>
      <w:r w:rsidRPr="002F58B0">
        <w:rPr>
          <w:rFonts w:ascii="Arial" w:hAnsi="Arial" w:cs="Arial"/>
          <w:color w:val="000000"/>
          <w:u w:val="single"/>
        </w:rPr>
        <w:t>Anesthesia</w:t>
      </w:r>
      <w:r w:rsidRPr="002F58B0">
        <w:rPr>
          <w:rFonts w:ascii="Arial" w:hAnsi="Arial" w:cs="Arial"/>
          <w:color w:val="000000"/>
        </w:rPr>
        <w:t xml:space="preserve"> </w:t>
      </w:r>
      <w:r w:rsidRPr="002F58B0">
        <w:rPr>
          <w:rFonts w:ascii="Arial" w:hAnsi="Arial" w:cs="Arial"/>
          <w:color w:val="000000"/>
          <w:u w:val="single"/>
        </w:rPr>
        <w:t>and</w:t>
      </w:r>
      <w:r w:rsidRPr="002F58B0">
        <w:rPr>
          <w:rFonts w:ascii="Arial" w:hAnsi="Arial" w:cs="Arial"/>
          <w:color w:val="000000"/>
        </w:rPr>
        <w:t xml:space="preserve"> </w:t>
      </w:r>
      <w:r w:rsidRPr="002F58B0">
        <w:rPr>
          <w:rFonts w:ascii="Arial" w:hAnsi="Arial" w:cs="Arial"/>
          <w:color w:val="000000"/>
          <w:u w:val="single"/>
        </w:rPr>
        <w:t>Analgesia</w:t>
      </w:r>
      <w:r w:rsidRPr="002F58B0">
        <w:rPr>
          <w:rFonts w:ascii="Arial" w:hAnsi="Arial" w:cs="Arial"/>
          <w:color w:val="000000"/>
        </w:rPr>
        <w:t xml:space="preserve"> </w:t>
      </w:r>
      <w:r w:rsidRPr="002F58B0">
        <w:rPr>
          <w:rFonts w:ascii="Arial" w:hAnsi="Arial" w:cs="Arial"/>
          <w:color w:val="000000"/>
          <w:u w:val="single"/>
        </w:rPr>
        <w:t>in Laboratory</w:t>
      </w:r>
      <w:r w:rsidRPr="002F58B0">
        <w:rPr>
          <w:rFonts w:ascii="Arial" w:hAnsi="Arial" w:cs="Arial"/>
          <w:color w:val="000000"/>
        </w:rPr>
        <w:t xml:space="preserve"> </w:t>
      </w:r>
      <w:r w:rsidRPr="002F58B0">
        <w:rPr>
          <w:rFonts w:ascii="Arial" w:hAnsi="Arial" w:cs="Arial"/>
          <w:color w:val="000000"/>
          <w:u w:val="single"/>
        </w:rPr>
        <w:t>Animals</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  </w:t>
      </w:r>
      <w:r w:rsidRPr="002F58B0">
        <w:rPr>
          <w:rFonts w:ascii="Arial" w:hAnsi="Arial" w:cs="Arial"/>
          <w:bCs/>
          <w:color w:val="000000"/>
        </w:rPr>
        <w:t xml:space="preserve">Academic Press, San Diego, CA. </w:t>
      </w:r>
      <w:r w:rsidRPr="002F58B0">
        <w:rPr>
          <w:rFonts w:ascii="Arial" w:hAnsi="Arial" w:cs="Arial"/>
          <w:color w:val="000000"/>
        </w:rPr>
        <w:t xml:space="preserve"> Chapter 23- Pain Testing in the Laboratory </w:t>
      </w:r>
      <w:r w:rsidRPr="002F58B0">
        <w:rPr>
          <w:rFonts w:ascii="Arial" w:hAnsi="Arial" w:cs="Arial"/>
        </w:rPr>
        <w:t>Mouse, p. 552</w:t>
      </w:r>
    </w:p>
    <w:p w:rsidR="00995293" w:rsidRPr="002F58B0" w:rsidRDefault="00995293" w:rsidP="00995293">
      <w:pPr>
        <w:spacing w:after="200"/>
        <w:contextualSpacing/>
        <w:jc w:val="both"/>
        <w:rPr>
          <w:rFonts w:ascii="Arial" w:hAnsi="Arial" w:cs="Arial"/>
          <w:b/>
        </w:rPr>
      </w:pPr>
      <w:r w:rsidRPr="002F58B0">
        <w:rPr>
          <w:rFonts w:ascii="Arial" w:hAnsi="Arial" w:cs="Arial"/>
          <w:b/>
        </w:rPr>
        <w:t xml:space="preserve">Domain 2; Primary Species- Rat </w:t>
      </w:r>
      <w:r w:rsidRPr="002F58B0">
        <w:rPr>
          <w:rFonts w:ascii="Arial" w:hAnsi="Arial" w:cs="Arial"/>
          <w:b/>
          <w:i/>
        </w:rPr>
        <w:t>(Rattus norvegicus)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1427C0" w:rsidRPr="002F58B0" w:rsidRDefault="00141C2D" w:rsidP="00895AA6">
      <w:pPr>
        <w:rPr>
          <w:rFonts w:ascii="Arial" w:hAnsi="Arial" w:cs="Arial"/>
        </w:rPr>
      </w:pPr>
      <w:r w:rsidRPr="002F58B0">
        <w:rPr>
          <w:rFonts w:ascii="Arial" w:hAnsi="Arial" w:cs="Arial"/>
        </w:rPr>
        <w:t>24.</w:t>
      </w:r>
      <w:r w:rsidRPr="002F58B0">
        <w:rPr>
          <w:rFonts w:ascii="Arial" w:hAnsi="Arial" w:cs="Arial"/>
        </w:rPr>
        <w:tab/>
      </w:r>
      <w:r w:rsidR="00895AA6" w:rsidRPr="002F58B0">
        <w:rPr>
          <w:rFonts w:ascii="Arial" w:hAnsi="Arial" w:cs="Arial"/>
        </w:rPr>
        <w:t>This disinfectant would provide effective sanitization after contaminati</w:t>
      </w:r>
      <w:r w:rsidR="00C8442D">
        <w:rPr>
          <w:rFonts w:ascii="Arial" w:hAnsi="Arial" w:cs="Arial"/>
        </w:rPr>
        <w:t>on with which hamster pathogen?</w:t>
      </w:r>
    </w:p>
    <w:p w:rsidR="00895AA6" w:rsidRPr="002F58B0" w:rsidRDefault="00895AA6" w:rsidP="00C8442D">
      <w:pPr>
        <w:ind w:left="360"/>
        <w:rPr>
          <w:rFonts w:ascii="Arial" w:hAnsi="Arial" w:cs="Arial"/>
        </w:rPr>
      </w:pPr>
      <w:r w:rsidRPr="002F58B0">
        <w:rPr>
          <w:rFonts w:ascii="Arial" w:hAnsi="Arial" w:cs="Arial"/>
        </w:rPr>
        <w:t xml:space="preserve"> </w:t>
      </w:r>
    </w:p>
    <w:p w:rsidR="00895AA6" w:rsidRPr="002F58B0" w:rsidRDefault="00895AA6" w:rsidP="002C62E1">
      <w:pPr>
        <w:pStyle w:val="ListParagraph"/>
        <w:numPr>
          <w:ilvl w:val="0"/>
          <w:numId w:val="122"/>
        </w:numPr>
        <w:rPr>
          <w:rFonts w:ascii="Arial" w:hAnsi="Arial" w:cs="Arial"/>
          <w:i/>
          <w:sz w:val="22"/>
          <w:szCs w:val="22"/>
        </w:rPr>
      </w:pPr>
      <w:r w:rsidRPr="002F58B0">
        <w:rPr>
          <w:rFonts w:ascii="Arial" w:hAnsi="Arial" w:cs="Arial"/>
          <w:i/>
          <w:sz w:val="22"/>
          <w:szCs w:val="22"/>
        </w:rPr>
        <w:t>Clostridium difficile</w:t>
      </w:r>
      <w:r w:rsidRPr="002F58B0">
        <w:rPr>
          <w:rFonts w:ascii="Arial" w:hAnsi="Arial" w:cs="Arial"/>
          <w:sz w:val="22"/>
          <w:szCs w:val="22"/>
        </w:rPr>
        <w:t xml:space="preserve"> </w:t>
      </w:r>
    </w:p>
    <w:p w:rsidR="00895AA6" w:rsidRPr="002F58B0" w:rsidRDefault="00895AA6" w:rsidP="002C62E1">
      <w:pPr>
        <w:pStyle w:val="ListParagraph"/>
        <w:numPr>
          <w:ilvl w:val="0"/>
          <w:numId w:val="122"/>
        </w:numPr>
        <w:rPr>
          <w:rFonts w:ascii="Arial" w:hAnsi="Arial" w:cs="Arial"/>
          <w:i/>
          <w:sz w:val="22"/>
          <w:szCs w:val="22"/>
        </w:rPr>
      </w:pPr>
      <w:r w:rsidRPr="002F58B0">
        <w:rPr>
          <w:rFonts w:ascii="Arial" w:hAnsi="Arial" w:cs="Arial"/>
          <w:i/>
          <w:sz w:val="22"/>
          <w:szCs w:val="22"/>
        </w:rPr>
        <w:t>Mycobacterium avium</w:t>
      </w:r>
    </w:p>
    <w:p w:rsidR="00895AA6" w:rsidRPr="002F58B0" w:rsidRDefault="00895AA6" w:rsidP="002C62E1">
      <w:pPr>
        <w:pStyle w:val="ListParagraph"/>
        <w:numPr>
          <w:ilvl w:val="0"/>
          <w:numId w:val="122"/>
        </w:numPr>
        <w:rPr>
          <w:rFonts w:ascii="Arial" w:hAnsi="Arial" w:cs="Arial"/>
          <w:sz w:val="22"/>
          <w:szCs w:val="22"/>
        </w:rPr>
      </w:pPr>
      <w:r w:rsidRPr="002F58B0">
        <w:rPr>
          <w:rFonts w:ascii="Arial" w:hAnsi="Arial" w:cs="Arial"/>
          <w:sz w:val="22"/>
          <w:szCs w:val="22"/>
        </w:rPr>
        <w:t>Hamster parvovirus</w:t>
      </w:r>
    </w:p>
    <w:p w:rsidR="00895AA6" w:rsidRPr="002F58B0" w:rsidRDefault="00895AA6" w:rsidP="002C62E1">
      <w:pPr>
        <w:pStyle w:val="ListParagraph"/>
        <w:numPr>
          <w:ilvl w:val="0"/>
          <w:numId w:val="122"/>
        </w:numPr>
        <w:rPr>
          <w:rFonts w:ascii="Arial" w:hAnsi="Arial" w:cs="Arial"/>
          <w:sz w:val="22"/>
          <w:szCs w:val="22"/>
        </w:rPr>
      </w:pPr>
      <w:r w:rsidRPr="002F58B0">
        <w:rPr>
          <w:rFonts w:ascii="Arial" w:hAnsi="Arial" w:cs="Arial"/>
          <w:sz w:val="22"/>
          <w:szCs w:val="22"/>
        </w:rPr>
        <w:t>LCMV</w:t>
      </w:r>
    </w:p>
    <w:p w:rsidR="00895AA6" w:rsidRPr="002F58B0" w:rsidRDefault="00895AA6" w:rsidP="00895AA6">
      <w:pPr>
        <w:pStyle w:val="ListParagraph"/>
        <w:ind w:left="1800"/>
        <w:rPr>
          <w:rFonts w:ascii="Arial" w:hAnsi="Arial" w:cs="Arial"/>
          <w:sz w:val="22"/>
          <w:szCs w:val="22"/>
        </w:rPr>
      </w:pPr>
    </w:p>
    <w:p w:rsidR="00895AA6" w:rsidRPr="002F58B0" w:rsidRDefault="00895AA6" w:rsidP="00895AA6">
      <w:pPr>
        <w:rPr>
          <w:rFonts w:ascii="Arial" w:hAnsi="Arial" w:cs="Arial"/>
          <w:b/>
        </w:rPr>
      </w:pPr>
      <w:r w:rsidRPr="002F58B0">
        <w:rPr>
          <w:rFonts w:ascii="Arial" w:hAnsi="Arial" w:cs="Arial"/>
          <w:b/>
        </w:rPr>
        <w:t xml:space="preserve">Answer: d. LCMV </w:t>
      </w:r>
    </w:p>
    <w:p w:rsidR="00895AA6" w:rsidRPr="002F58B0" w:rsidRDefault="00895AA6" w:rsidP="00895AA6">
      <w:pPr>
        <w:pStyle w:val="NoSpacing"/>
        <w:jc w:val="both"/>
        <w:rPr>
          <w:rFonts w:ascii="Arial" w:hAnsi="Arial" w:cs="Arial"/>
          <w:b/>
          <w:color w:val="000000"/>
        </w:rPr>
      </w:pPr>
      <w:r w:rsidRPr="002F58B0">
        <w:rPr>
          <w:rFonts w:ascii="Arial" w:hAnsi="Arial" w:cs="Arial"/>
          <w:b/>
          <w:color w:val="000000"/>
        </w:rPr>
        <w:t>References:</w:t>
      </w:r>
    </w:p>
    <w:p w:rsidR="00895AA6" w:rsidRPr="002F58B0" w:rsidRDefault="00895AA6" w:rsidP="002C62E1">
      <w:pPr>
        <w:numPr>
          <w:ilvl w:val="0"/>
          <w:numId w:val="123"/>
        </w:numPr>
        <w:tabs>
          <w:tab w:val="left" w:pos="0"/>
        </w:tabs>
        <w:jc w:val="both"/>
        <w:rPr>
          <w:rFonts w:ascii="Arial" w:hAnsi="Arial" w:cs="Arial"/>
          <w:color w:val="000000"/>
        </w:rPr>
      </w:pPr>
      <w:r w:rsidRPr="002F58B0">
        <w:rPr>
          <w:rFonts w:ascii="Arial" w:hAnsi="Arial" w:cs="Arial"/>
          <w:color w:val="000000"/>
        </w:rPr>
        <w:t xml:space="preserve">Fox JG, Anderson LC, Loew FM, Quimby FW, eds.  2002.  </w:t>
      </w:r>
      <w:r w:rsidRPr="002F58B0">
        <w:rPr>
          <w:rFonts w:ascii="Arial" w:hAnsi="Arial" w:cs="Arial"/>
          <w:color w:val="000000"/>
          <w:u w:val="single"/>
        </w:rPr>
        <w:t>Laboratory Animal Medicine</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10 – Microbiological Quality Control for Laboratory Rodents and Lagomorphs, pp 370-371.  </w:t>
      </w:r>
    </w:p>
    <w:p w:rsidR="00895AA6" w:rsidRPr="002F58B0" w:rsidRDefault="00895AA6" w:rsidP="002C62E1">
      <w:pPr>
        <w:numPr>
          <w:ilvl w:val="0"/>
          <w:numId w:val="123"/>
        </w:numPr>
        <w:tabs>
          <w:tab w:val="left" w:pos="0"/>
        </w:tabs>
        <w:jc w:val="both"/>
        <w:rPr>
          <w:rFonts w:ascii="Arial" w:hAnsi="Arial" w:cs="Arial"/>
          <w:color w:val="000000"/>
        </w:rPr>
      </w:pPr>
      <w:r w:rsidRPr="002F58B0">
        <w:rPr>
          <w:rFonts w:ascii="Arial" w:hAnsi="Arial" w:cs="Arial"/>
          <w:color w:val="000000"/>
        </w:rPr>
        <w:t xml:space="preserve">Fox JG, Barthold SW, Davisson MT, Newcomer CE, Quimby FW, Smith AL, eds. 2006. </w:t>
      </w:r>
      <w:r w:rsidRPr="002F58B0">
        <w:rPr>
          <w:rFonts w:ascii="Arial" w:hAnsi="Arial" w:cs="Arial"/>
          <w:color w:val="000000"/>
          <w:u w:val="single"/>
        </w:rPr>
        <w:t>The Mouse in Biomedical Research, Vol. 3 - Normative Biology, Husbandry, and Models</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12 – Environmental and Equipment Monitoring, p. 424.  </w:t>
      </w:r>
    </w:p>
    <w:p w:rsidR="00895AA6" w:rsidRPr="002F58B0" w:rsidRDefault="00895AA6" w:rsidP="00895AA6">
      <w:pPr>
        <w:pStyle w:val="NoSpacing"/>
        <w:jc w:val="both"/>
        <w:rPr>
          <w:rFonts w:ascii="Arial" w:hAnsi="Arial" w:cs="Arial"/>
          <w:b/>
          <w:color w:val="000000"/>
        </w:rPr>
      </w:pPr>
      <w:r w:rsidRPr="002F58B0">
        <w:rPr>
          <w:rFonts w:ascii="Arial" w:hAnsi="Arial" w:cs="Arial"/>
          <w:b/>
          <w:color w:val="000000"/>
        </w:rPr>
        <w:t>Domain 4; Secondary Species – Syrian Hamster (</w:t>
      </w:r>
      <w:r w:rsidRPr="002F58B0">
        <w:rPr>
          <w:rFonts w:ascii="Arial" w:hAnsi="Arial" w:cs="Arial"/>
          <w:b/>
          <w:i/>
          <w:color w:val="000000"/>
        </w:rPr>
        <w:t>Mesocricetus auratus</w:t>
      </w:r>
      <w:r w:rsidRPr="002F58B0">
        <w:rPr>
          <w:rFonts w:ascii="Arial" w:hAnsi="Arial" w:cs="Arial"/>
          <w:b/>
          <w:color w:val="000000"/>
        </w:rPr>
        <w:t>)</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B70458" w:rsidRPr="002F58B0" w:rsidRDefault="00141C2D" w:rsidP="002F58B0">
      <w:pPr>
        <w:spacing w:after="120"/>
        <w:ind w:left="720" w:hanging="720"/>
        <w:rPr>
          <w:rFonts w:ascii="Arial" w:hAnsi="Arial" w:cs="Arial"/>
        </w:rPr>
      </w:pPr>
      <w:r w:rsidRPr="002F58B0">
        <w:rPr>
          <w:rFonts w:ascii="Arial" w:hAnsi="Arial" w:cs="Arial"/>
        </w:rPr>
        <w:t>25.</w:t>
      </w:r>
      <w:r w:rsidRPr="002F58B0">
        <w:rPr>
          <w:rFonts w:ascii="Arial" w:hAnsi="Arial" w:cs="Arial"/>
        </w:rPr>
        <w:tab/>
      </w:r>
      <w:r w:rsidR="00B70458" w:rsidRPr="002F58B0">
        <w:rPr>
          <w:rFonts w:ascii="Arial" w:hAnsi="Arial" w:cs="Arial"/>
        </w:rPr>
        <w:t>What is the mode of action and scheduling with respect to the Controlled Substance Act of the following?</w:t>
      </w:r>
    </w:p>
    <w:p w:rsidR="00B70458" w:rsidRPr="002F58B0" w:rsidRDefault="00B70458" w:rsidP="00B70458">
      <w:pPr>
        <w:spacing w:after="120"/>
        <w:rPr>
          <w:rFonts w:ascii="Arial" w:hAnsi="Arial" w:cs="Arial"/>
        </w:rPr>
      </w:pPr>
    </w:p>
    <w:p w:rsidR="00B70458" w:rsidRPr="002F58B0" w:rsidRDefault="00B70458" w:rsidP="00B70458">
      <w:pPr>
        <w:spacing w:after="120"/>
        <w:ind w:left="720"/>
        <w:rPr>
          <w:rFonts w:ascii="Arial" w:hAnsi="Arial" w:cs="Arial"/>
        </w:rPr>
      </w:pPr>
      <w:r w:rsidRPr="002F58B0">
        <w:rPr>
          <w:rFonts w:ascii="Arial" w:hAnsi="Arial" w:cs="Arial"/>
        </w:rPr>
        <w:t>a. Non-narcotic analgesic and thus is not scheduled</w:t>
      </w:r>
    </w:p>
    <w:p w:rsidR="00B70458" w:rsidRPr="002F58B0" w:rsidRDefault="00B70458" w:rsidP="00B70458">
      <w:pPr>
        <w:spacing w:after="120"/>
        <w:ind w:left="720"/>
        <w:rPr>
          <w:rFonts w:ascii="Arial" w:hAnsi="Arial" w:cs="Arial"/>
        </w:rPr>
      </w:pPr>
      <w:r w:rsidRPr="002F58B0">
        <w:rPr>
          <w:rFonts w:ascii="Arial" w:hAnsi="Arial" w:cs="Arial"/>
        </w:rPr>
        <w:t>b. Centrally acting opioid agent that binds to μ-opioid receptor; not a scheduled drug</w:t>
      </w:r>
    </w:p>
    <w:p w:rsidR="00B70458" w:rsidRPr="002F58B0" w:rsidRDefault="00B70458" w:rsidP="00B70458">
      <w:pPr>
        <w:spacing w:after="120"/>
        <w:ind w:left="720"/>
        <w:rPr>
          <w:rFonts w:ascii="Arial" w:hAnsi="Arial" w:cs="Arial"/>
        </w:rPr>
      </w:pPr>
      <w:r w:rsidRPr="002F58B0">
        <w:rPr>
          <w:rFonts w:ascii="Arial" w:hAnsi="Arial" w:cs="Arial"/>
        </w:rPr>
        <w:t>c. Centrally acting opioid agent that binds to κ opioid receptor; Schedule IV, Controlled Substance Act</w:t>
      </w:r>
    </w:p>
    <w:p w:rsidR="00B70458" w:rsidRPr="002F58B0" w:rsidRDefault="00B70458" w:rsidP="00B70458">
      <w:pPr>
        <w:spacing w:after="120"/>
        <w:ind w:left="720"/>
        <w:rPr>
          <w:rFonts w:ascii="Arial" w:hAnsi="Arial" w:cs="Arial"/>
        </w:rPr>
      </w:pPr>
      <w:r w:rsidRPr="002F58B0">
        <w:rPr>
          <w:rFonts w:ascii="Arial" w:hAnsi="Arial" w:cs="Arial"/>
        </w:rPr>
        <w:t>d. Centrally acting opioid agent that binds to μ-opioid receptor; Schedule IV, Controlled Substance Act</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Centrally acting opioid agent that binds to κ opioid receptor; not a scheduled drug</w:t>
      </w:r>
    </w:p>
    <w:p w:rsidR="00B70458" w:rsidRPr="002F58B0" w:rsidRDefault="00B70458" w:rsidP="00B70458">
      <w:pPr>
        <w:spacing w:after="120"/>
        <w:rPr>
          <w:rFonts w:ascii="Arial" w:hAnsi="Arial" w:cs="Arial"/>
        </w:rPr>
      </w:pPr>
    </w:p>
    <w:p w:rsidR="00B70458" w:rsidRPr="002F58B0" w:rsidRDefault="00B70458" w:rsidP="00B70458">
      <w:pPr>
        <w:spacing w:after="120"/>
        <w:rPr>
          <w:rFonts w:ascii="Arial" w:hAnsi="Arial" w:cs="Arial"/>
          <w:b/>
        </w:rPr>
      </w:pPr>
      <w:r w:rsidRPr="002F58B0">
        <w:rPr>
          <w:rFonts w:ascii="Arial" w:hAnsi="Arial" w:cs="Arial"/>
          <w:b/>
        </w:rPr>
        <w:t>Answer: d. Centrally acting opioid agent that binds to μ-opioid receptor; Schedule IV, Controlled Substance Act</w:t>
      </w:r>
    </w:p>
    <w:p w:rsidR="00B70458" w:rsidRPr="002F58B0" w:rsidRDefault="00B70458" w:rsidP="00B70458">
      <w:pPr>
        <w:spacing w:after="120"/>
        <w:rPr>
          <w:rFonts w:ascii="Arial" w:hAnsi="Arial" w:cs="Arial"/>
          <w:b/>
        </w:rPr>
      </w:pPr>
      <w:r w:rsidRPr="002F58B0">
        <w:rPr>
          <w:rFonts w:ascii="Arial" w:hAnsi="Arial" w:cs="Arial"/>
          <w:b/>
        </w:rPr>
        <w:t>References:</w:t>
      </w:r>
    </w:p>
    <w:p w:rsidR="00B70458" w:rsidRPr="002F58B0" w:rsidRDefault="00B70458" w:rsidP="00D749A4">
      <w:pPr>
        <w:pStyle w:val="ListParagraph"/>
        <w:numPr>
          <w:ilvl w:val="0"/>
          <w:numId w:val="37"/>
        </w:numPr>
        <w:spacing w:after="120"/>
        <w:rPr>
          <w:rFonts w:ascii="Arial" w:hAnsi="Arial" w:cs="Arial"/>
          <w:sz w:val="22"/>
          <w:szCs w:val="22"/>
        </w:rPr>
      </w:pPr>
      <w:r w:rsidRPr="002F58B0">
        <w:rPr>
          <w:rFonts w:ascii="Arial" w:hAnsi="Arial" w:cs="Arial"/>
          <w:sz w:val="22"/>
          <w:szCs w:val="22"/>
        </w:rPr>
        <w:t xml:space="preserve">Federal Registry, Vol 79(127). </w:t>
      </w:r>
      <w:hyperlink r:id="rId16" w:history="1">
        <w:r w:rsidRPr="002F58B0">
          <w:rPr>
            <w:rStyle w:val="Hyperlink"/>
            <w:rFonts w:ascii="Arial" w:hAnsi="Arial" w:cs="Arial"/>
            <w:sz w:val="22"/>
            <w:szCs w:val="22"/>
          </w:rPr>
          <w:t>http://www.gpo.gov/fdsys/pkg/FR-2014-07-02/pdf/2014-15548.pdf</w:t>
        </w:r>
      </w:hyperlink>
    </w:p>
    <w:p w:rsidR="00B70458" w:rsidRPr="002F58B0" w:rsidRDefault="00B70458" w:rsidP="00D749A4">
      <w:pPr>
        <w:pStyle w:val="ListParagraph"/>
        <w:numPr>
          <w:ilvl w:val="0"/>
          <w:numId w:val="37"/>
        </w:numPr>
        <w:spacing w:after="120"/>
        <w:rPr>
          <w:rFonts w:ascii="Arial" w:hAnsi="Arial" w:cs="Arial"/>
          <w:sz w:val="22"/>
          <w:szCs w:val="22"/>
        </w:rPr>
      </w:pPr>
      <w:r w:rsidRPr="002F58B0">
        <w:rPr>
          <w:rFonts w:ascii="Arial" w:hAnsi="Arial" w:cs="Arial"/>
          <w:color w:val="2D2C2C"/>
          <w:sz w:val="22"/>
          <w:szCs w:val="22"/>
        </w:rPr>
        <w:t xml:space="preserve">Rätsep MT, Barrette VF, Winterborn A, Adams MA, Croy AB. 2013. </w:t>
      </w:r>
      <w:r w:rsidRPr="002F58B0">
        <w:rPr>
          <w:rFonts w:ascii="Arial" w:hAnsi="Arial" w:cs="Arial"/>
          <w:sz w:val="22"/>
          <w:szCs w:val="22"/>
        </w:rPr>
        <w:t>Hemodynamic and Behavioral Differences after Administration of Meloxicam, Buprenorphine, or Tramadol</w:t>
      </w:r>
      <w:r w:rsidRPr="002F58B0">
        <w:rPr>
          <w:rFonts w:ascii="Arial" w:hAnsi="Arial" w:cs="Arial"/>
          <w:i/>
          <w:sz w:val="22"/>
          <w:szCs w:val="22"/>
        </w:rPr>
        <w:t xml:space="preserve"> </w:t>
      </w:r>
      <w:r w:rsidRPr="002F58B0">
        <w:rPr>
          <w:rFonts w:ascii="Arial" w:hAnsi="Arial" w:cs="Arial"/>
          <w:sz w:val="22"/>
          <w:szCs w:val="22"/>
        </w:rPr>
        <w:t>as Analgesics for Telemeter Implantation in Mice. Journal of the American Association of Laboratory Animal Science. 52(5) 560 – 566.</w:t>
      </w:r>
    </w:p>
    <w:p w:rsidR="00B70458" w:rsidRPr="002F58B0" w:rsidRDefault="00B70458" w:rsidP="00B70458">
      <w:pPr>
        <w:spacing w:after="120"/>
        <w:rPr>
          <w:rFonts w:ascii="Arial" w:hAnsi="Arial" w:cs="Arial"/>
          <w:b/>
        </w:rPr>
      </w:pPr>
      <w:r w:rsidRPr="002F58B0">
        <w:rPr>
          <w:rFonts w:ascii="Arial" w:hAnsi="Arial" w:cs="Arial"/>
          <w:b/>
        </w:rPr>
        <w:t>Domain 2;</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92625" w:rsidRPr="002F58B0" w:rsidRDefault="00141C2D" w:rsidP="001427C0">
      <w:pPr>
        <w:ind w:left="720" w:hanging="720"/>
        <w:jc w:val="both"/>
        <w:rPr>
          <w:rFonts w:ascii="Arial" w:hAnsi="Arial" w:cs="Arial"/>
          <w:b/>
        </w:rPr>
      </w:pPr>
      <w:r w:rsidRPr="002F58B0">
        <w:rPr>
          <w:rFonts w:ascii="Arial" w:hAnsi="Arial" w:cs="Arial"/>
        </w:rPr>
        <w:t>26.</w:t>
      </w:r>
      <w:r w:rsidRPr="002F58B0">
        <w:rPr>
          <w:rFonts w:ascii="Arial" w:hAnsi="Arial" w:cs="Arial"/>
        </w:rPr>
        <w:tab/>
      </w:r>
      <w:r w:rsidR="00A92625" w:rsidRPr="002F58B0">
        <w:rPr>
          <w:rFonts w:ascii="Arial" w:hAnsi="Arial" w:cs="Arial"/>
        </w:rPr>
        <w:t xml:space="preserve">The figure below represents a metabolic cage to house cats.  According to the Animal Welfare Act Regulations, how is the minimum space requirement calculated?  </w:t>
      </w:r>
    </w:p>
    <w:p w:rsidR="00EC24F5" w:rsidRPr="002F58B0" w:rsidRDefault="00EC24F5" w:rsidP="00A92625">
      <w:pPr>
        <w:jc w:val="both"/>
        <w:rPr>
          <w:rFonts w:ascii="Arial" w:hAnsi="Arial" w:cs="Arial"/>
          <w:b/>
        </w:rPr>
      </w:pPr>
    </w:p>
    <w:p w:rsidR="00A92625" w:rsidRPr="00EC24F5" w:rsidRDefault="00A92625" w:rsidP="00EC24F5">
      <w:pPr>
        <w:numPr>
          <w:ilvl w:val="0"/>
          <w:numId w:val="91"/>
        </w:numPr>
        <w:jc w:val="both"/>
        <w:rPr>
          <w:rFonts w:ascii="Arial" w:hAnsi="Arial" w:cs="Arial"/>
        </w:rPr>
      </w:pPr>
      <w:r w:rsidRPr="00EC24F5">
        <w:rPr>
          <w:rFonts w:ascii="Arial" w:hAnsi="Arial" w:cs="Arial"/>
        </w:rPr>
        <w:t xml:space="preserve">C x D </w:t>
      </w:r>
    </w:p>
    <w:p w:rsidR="00A92625" w:rsidRPr="002F58B0" w:rsidRDefault="00A92625" w:rsidP="00D749A4">
      <w:pPr>
        <w:numPr>
          <w:ilvl w:val="0"/>
          <w:numId w:val="91"/>
        </w:numPr>
        <w:jc w:val="both"/>
        <w:rPr>
          <w:rFonts w:ascii="Arial" w:hAnsi="Arial" w:cs="Arial"/>
        </w:rPr>
      </w:pPr>
      <w:r w:rsidRPr="002F58B0">
        <w:rPr>
          <w:rFonts w:ascii="Arial" w:hAnsi="Arial" w:cs="Arial"/>
        </w:rPr>
        <w:t xml:space="preserve">(C x D) +  (A x B) </w:t>
      </w:r>
    </w:p>
    <w:p w:rsidR="00A92625" w:rsidRPr="002F58B0" w:rsidRDefault="00A92625" w:rsidP="00D749A4">
      <w:pPr>
        <w:numPr>
          <w:ilvl w:val="0"/>
          <w:numId w:val="91"/>
        </w:numPr>
        <w:jc w:val="both"/>
        <w:rPr>
          <w:rFonts w:ascii="Arial" w:hAnsi="Arial" w:cs="Arial"/>
        </w:rPr>
      </w:pPr>
      <w:r w:rsidRPr="002F58B0">
        <w:rPr>
          <w:rFonts w:ascii="Arial" w:hAnsi="Arial" w:cs="Arial"/>
        </w:rPr>
        <w:t>(C x D) –  (E x F)</w:t>
      </w:r>
    </w:p>
    <w:p w:rsidR="00A92625" w:rsidRPr="002F58B0" w:rsidRDefault="00A92625" w:rsidP="00D749A4">
      <w:pPr>
        <w:numPr>
          <w:ilvl w:val="0"/>
          <w:numId w:val="91"/>
        </w:numPr>
        <w:jc w:val="both"/>
        <w:rPr>
          <w:rFonts w:ascii="Arial" w:hAnsi="Arial" w:cs="Arial"/>
        </w:rPr>
      </w:pPr>
      <w:r w:rsidRPr="002F58B0">
        <w:rPr>
          <w:rFonts w:ascii="Arial" w:hAnsi="Arial" w:cs="Arial"/>
        </w:rPr>
        <w:t xml:space="preserve"> (C x D) + (A x B) + (E x F)</w:t>
      </w:r>
    </w:p>
    <w:p w:rsidR="00A92625" w:rsidRPr="002F58B0" w:rsidRDefault="00A92625" w:rsidP="00D749A4">
      <w:pPr>
        <w:numPr>
          <w:ilvl w:val="0"/>
          <w:numId w:val="91"/>
        </w:numPr>
        <w:jc w:val="both"/>
        <w:rPr>
          <w:rFonts w:ascii="Arial" w:hAnsi="Arial" w:cs="Arial"/>
        </w:rPr>
      </w:pPr>
      <w:r w:rsidRPr="002F58B0">
        <w:rPr>
          <w:rFonts w:ascii="Arial" w:hAnsi="Arial" w:cs="Arial"/>
        </w:rPr>
        <w:t>(C x D) +  (A x B) – (E x F)</w:t>
      </w:r>
    </w:p>
    <w:p w:rsidR="00A92625" w:rsidRPr="002F58B0" w:rsidRDefault="00A92625" w:rsidP="00A92625">
      <w:pPr>
        <w:jc w:val="both"/>
        <w:rPr>
          <w:rFonts w:ascii="Arial" w:hAnsi="Arial" w:cs="Arial"/>
          <w:b/>
        </w:rPr>
      </w:pPr>
    </w:p>
    <w:p w:rsidR="00A92625" w:rsidRPr="002F58B0" w:rsidRDefault="00A92625" w:rsidP="00A92625">
      <w:pPr>
        <w:jc w:val="both"/>
        <w:rPr>
          <w:rFonts w:ascii="Arial" w:hAnsi="Arial" w:cs="Arial"/>
          <w:b/>
        </w:rPr>
      </w:pPr>
      <w:r w:rsidRPr="002F58B0">
        <w:rPr>
          <w:rFonts w:ascii="Arial" w:hAnsi="Arial" w:cs="Arial"/>
          <w:b/>
        </w:rPr>
        <w:t>Answers: a. C x D.  The minimum floor space does not include the elevated surface, and the litter box may be considered part of the floor space.</w:t>
      </w:r>
    </w:p>
    <w:p w:rsidR="00A92625" w:rsidRPr="002F58B0" w:rsidRDefault="00A92625" w:rsidP="00A92625">
      <w:pPr>
        <w:jc w:val="both"/>
        <w:rPr>
          <w:rFonts w:ascii="Arial" w:hAnsi="Arial" w:cs="Arial"/>
          <w:b/>
        </w:rPr>
      </w:pPr>
      <w:r w:rsidRPr="002F58B0">
        <w:rPr>
          <w:rFonts w:ascii="Arial" w:hAnsi="Arial" w:cs="Arial"/>
          <w:b/>
        </w:rPr>
        <w:t xml:space="preserve">References:  </w:t>
      </w:r>
    </w:p>
    <w:p w:rsidR="00A92625" w:rsidRPr="002F58B0" w:rsidRDefault="00A92625" w:rsidP="00D749A4">
      <w:pPr>
        <w:numPr>
          <w:ilvl w:val="0"/>
          <w:numId w:val="92"/>
        </w:numPr>
        <w:jc w:val="both"/>
        <w:rPr>
          <w:rFonts w:ascii="Arial" w:hAnsi="Arial" w:cs="Arial"/>
        </w:rPr>
      </w:pPr>
      <w:r w:rsidRPr="002F58B0">
        <w:rPr>
          <w:rFonts w:ascii="Arial" w:hAnsi="Arial" w:cs="Arial"/>
        </w:rPr>
        <w:t>Animal Welfare Act Regulations, November 2013.  Part 3-Standards.  Section 3.6.b.1.iv</w:t>
      </w:r>
    </w:p>
    <w:p w:rsidR="00A92625" w:rsidRPr="002F58B0" w:rsidRDefault="00A92625" w:rsidP="00A92625">
      <w:pPr>
        <w:jc w:val="both"/>
        <w:rPr>
          <w:rFonts w:ascii="Arial" w:hAnsi="Arial" w:cs="Arial"/>
          <w:b/>
        </w:rPr>
      </w:pPr>
      <w:r w:rsidRPr="002F58B0">
        <w:rPr>
          <w:rFonts w:ascii="Arial" w:hAnsi="Arial" w:cs="Arial"/>
          <w:b/>
        </w:rPr>
        <w:t>Domain 4; Secondary species – Cat (Felis domestica)</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977CBE" w:rsidRPr="002F58B0" w:rsidRDefault="00141C2D" w:rsidP="00977CBE">
      <w:pPr>
        <w:rPr>
          <w:rFonts w:ascii="Arial" w:hAnsi="Arial" w:cs="Arial"/>
        </w:rPr>
      </w:pPr>
      <w:r w:rsidRPr="002F58B0">
        <w:rPr>
          <w:rFonts w:ascii="Arial" w:hAnsi="Arial" w:cs="Arial"/>
        </w:rPr>
        <w:t>27.</w:t>
      </w:r>
      <w:r w:rsidRPr="002F58B0">
        <w:rPr>
          <w:rFonts w:ascii="Arial" w:hAnsi="Arial" w:cs="Arial"/>
        </w:rPr>
        <w:tab/>
      </w:r>
      <w:r w:rsidR="00977CBE" w:rsidRPr="002F58B0">
        <w:rPr>
          <w:rFonts w:ascii="Arial" w:hAnsi="Arial" w:cs="Arial"/>
        </w:rPr>
        <w:t>The instrument shown in this picture was used to assess which stage in a rat?</w:t>
      </w:r>
    </w:p>
    <w:p w:rsidR="00977CBE" w:rsidRPr="002F58B0" w:rsidRDefault="00977CBE" w:rsidP="00977CBE">
      <w:pPr>
        <w:rPr>
          <w:rFonts w:ascii="Arial" w:hAnsi="Arial" w:cs="Arial"/>
        </w:rPr>
      </w:pPr>
    </w:p>
    <w:p w:rsidR="00977CBE" w:rsidRPr="002F58B0" w:rsidRDefault="00977CBE" w:rsidP="00977CBE">
      <w:pPr>
        <w:pStyle w:val="NoSpacing"/>
        <w:rPr>
          <w:rFonts w:ascii="Arial" w:hAnsi="Arial" w:cs="Arial"/>
        </w:rPr>
      </w:pPr>
      <w:r w:rsidRPr="002F58B0">
        <w:rPr>
          <w:rFonts w:ascii="Arial" w:hAnsi="Arial" w:cs="Arial"/>
        </w:rPr>
        <w:tab/>
        <w:t>a. Ovulation</w:t>
      </w:r>
    </w:p>
    <w:p w:rsidR="00977CBE" w:rsidRPr="002F58B0" w:rsidRDefault="00977CBE" w:rsidP="00977CBE">
      <w:pPr>
        <w:pStyle w:val="NoSpacing"/>
        <w:rPr>
          <w:rFonts w:ascii="Arial" w:hAnsi="Arial" w:cs="Arial"/>
        </w:rPr>
      </w:pPr>
      <w:r w:rsidRPr="002F58B0">
        <w:rPr>
          <w:rFonts w:ascii="Arial" w:hAnsi="Arial" w:cs="Arial"/>
        </w:rPr>
        <w:tab/>
        <w:t>b. Copulation</w:t>
      </w:r>
    </w:p>
    <w:p w:rsidR="00977CBE" w:rsidRPr="002F58B0" w:rsidRDefault="00977CBE" w:rsidP="00977CBE">
      <w:pPr>
        <w:pStyle w:val="NoSpacing"/>
        <w:rPr>
          <w:rFonts w:ascii="Arial" w:hAnsi="Arial" w:cs="Arial"/>
        </w:rPr>
      </w:pPr>
      <w:r w:rsidRPr="002F58B0">
        <w:rPr>
          <w:rFonts w:ascii="Arial" w:hAnsi="Arial" w:cs="Arial"/>
        </w:rPr>
        <w:tab/>
        <w:t>c. Estrous</w:t>
      </w:r>
    </w:p>
    <w:p w:rsidR="00977CBE" w:rsidRPr="002F58B0" w:rsidRDefault="00977CBE" w:rsidP="00977CBE">
      <w:pPr>
        <w:pStyle w:val="NoSpacing"/>
        <w:rPr>
          <w:rFonts w:ascii="Arial" w:hAnsi="Arial" w:cs="Arial"/>
        </w:rPr>
      </w:pPr>
      <w:r w:rsidRPr="002F58B0">
        <w:rPr>
          <w:rFonts w:ascii="Arial" w:hAnsi="Arial" w:cs="Arial"/>
        </w:rPr>
        <w:tab/>
        <w:t>d. Pregnancy</w:t>
      </w:r>
    </w:p>
    <w:p w:rsidR="00977CBE" w:rsidRPr="002F58B0" w:rsidRDefault="00977CBE" w:rsidP="00977CBE">
      <w:pPr>
        <w:pStyle w:val="NoSpacing"/>
        <w:rPr>
          <w:rFonts w:ascii="Arial" w:hAnsi="Arial" w:cs="Arial"/>
        </w:rPr>
      </w:pPr>
    </w:p>
    <w:p w:rsidR="00977CBE" w:rsidRPr="002F58B0" w:rsidRDefault="00977CBE" w:rsidP="00977CBE">
      <w:pPr>
        <w:pStyle w:val="NoSpacing"/>
        <w:rPr>
          <w:rFonts w:ascii="Arial" w:hAnsi="Arial" w:cs="Arial"/>
          <w:b/>
        </w:rPr>
      </w:pPr>
      <w:r w:rsidRPr="002F58B0">
        <w:rPr>
          <w:rFonts w:ascii="Arial" w:hAnsi="Arial" w:cs="Arial"/>
          <w:b/>
        </w:rPr>
        <w:t>Answer: b. Copulation</w:t>
      </w:r>
    </w:p>
    <w:p w:rsidR="00977CBE" w:rsidRPr="002F58B0" w:rsidRDefault="00977CBE" w:rsidP="00977CBE">
      <w:pPr>
        <w:pStyle w:val="NoSpacing"/>
        <w:rPr>
          <w:rFonts w:ascii="Arial" w:hAnsi="Arial" w:cs="Arial"/>
          <w:b/>
        </w:rPr>
      </w:pPr>
      <w:r w:rsidRPr="002F58B0">
        <w:rPr>
          <w:rFonts w:ascii="Arial" w:hAnsi="Arial" w:cs="Arial"/>
          <w:b/>
        </w:rPr>
        <w:t xml:space="preserve">Reference: </w:t>
      </w:r>
    </w:p>
    <w:p w:rsidR="00977CBE" w:rsidRPr="002F58B0" w:rsidRDefault="00977CBE" w:rsidP="00EC24F5">
      <w:pPr>
        <w:pStyle w:val="NoSpacing"/>
        <w:ind w:left="720"/>
        <w:rPr>
          <w:rFonts w:ascii="Arial" w:hAnsi="Arial" w:cs="Arial"/>
        </w:rPr>
      </w:pPr>
      <w:r w:rsidRPr="002F58B0">
        <w:rPr>
          <w:rFonts w:ascii="Arial" w:hAnsi="Arial" w:cs="Arial"/>
        </w:rPr>
        <w:t xml:space="preserve">1) Borjeson TM, et. Al. “Administration of leuteinizing hormone hormone releasing hormone agonist for synchronization of estrus and generation of pseudopregnancy for embryo transfer in rats”. 2014. </w:t>
      </w:r>
      <w:r w:rsidRPr="002F58B0">
        <w:rPr>
          <w:rFonts w:ascii="Arial" w:hAnsi="Arial" w:cs="Arial"/>
          <w:i/>
        </w:rPr>
        <w:t>JAALAS</w:t>
      </w:r>
      <w:r w:rsidRPr="002F58B0">
        <w:rPr>
          <w:rFonts w:ascii="Arial" w:hAnsi="Arial" w:cs="Arial"/>
        </w:rPr>
        <w:t>. 53(3):232-237</w:t>
      </w:r>
    </w:p>
    <w:p w:rsidR="00977CBE" w:rsidRPr="002F58B0" w:rsidRDefault="00977CBE" w:rsidP="00977CBE">
      <w:pPr>
        <w:pStyle w:val="NoSpacing"/>
        <w:rPr>
          <w:rFonts w:ascii="Arial" w:hAnsi="Arial" w:cs="Arial"/>
          <w:b/>
        </w:rPr>
      </w:pPr>
      <w:r w:rsidRPr="002F58B0">
        <w:rPr>
          <w:rFonts w:ascii="Arial" w:hAnsi="Arial" w:cs="Arial"/>
          <w:b/>
        </w:rPr>
        <w:t>Domain 3- Primary species – Rat (</w:t>
      </w:r>
      <w:r w:rsidRPr="002F58B0">
        <w:rPr>
          <w:rFonts w:ascii="Arial" w:hAnsi="Arial" w:cs="Arial"/>
          <w:b/>
          <w:i/>
        </w:rPr>
        <w:t>Rattus norvegicus</w:t>
      </w:r>
      <w:r w:rsidRPr="002F58B0">
        <w:rPr>
          <w:rFonts w:ascii="Arial" w:hAnsi="Arial" w:cs="Arial"/>
          <w:b/>
        </w:rPr>
        <w:t>)</w:t>
      </w:r>
    </w:p>
    <w:p w:rsidR="00141C2D" w:rsidRPr="002F58B0" w:rsidRDefault="00141C2D">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C40014" w:rsidRPr="002F58B0" w:rsidRDefault="00141C2D" w:rsidP="001427C0">
      <w:pPr>
        <w:ind w:left="720" w:hanging="720"/>
        <w:jc w:val="both"/>
        <w:rPr>
          <w:rFonts w:ascii="Arial" w:hAnsi="Arial" w:cs="Arial"/>
        </w:rPr>
      </w:pPr>
      <w:r w:rsidRPr="002F58B0">
        <w:rPr>
          <w:rFonts w:ascii="Arial" w:hAnsi="Arial" w:cs="Arial"/>
        </w:rPr>
        <w:t>28.</w:t>
      </w:r>
      <w:r w:rsidRPr="002F58B0">
        <w:rPr>
          <w:rFonts w:ascii="Arial" w:hAnsi="Arial" w:cs="Arial"/>
        </w:rPr>
        <w:tab/>
      </w:r>
      <w:r w:rsidR="00C40014" w:rsidRPr="002F58B0">
        <w:rPr>
          <w:rFonts w:ascii="Arial" w:hAnsi="Arial" w:cs="Arial"/>
        </w:rPr>
        <w:t>A rhesus macaque is observed with the following posture is observed by remote camera.  Which of the following is most likely to be true?</w:t>
      </w:r>
    </w:p>
    <w:p w:rsidR="00C40014" w:rsidRPr="002F58B0" w:rsidRDefault="00C40014" w:rsidP="00C40014">
      <w:pPr>
        <w:jc w:val="both"/>
        <w:rPr>
          <w:rFonts w:ascii="Arial" w:hAnsi="Arial" w:cs="Arial"/>
        </w:rPr>
      </w:pP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drink water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lie down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press its hand to its head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sit up straight or stand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self-groom when you enter the room.</w:t>
      </w:r>
    </w:p>
    <w:p w:rsidR="00C40014" w:rsidRPr="002F58B0" w:rsidRDefault="00C40014" w:rsidP="00C40014">
      <w:pPr>
        <w:pStyle w:val="ListParagraph"/>
        <w:ind w:left="1440"/>
        <w:jc w:val="both"/>
        <w:rPr>
          <w:rFonts w:ascii="Arial" w:hAnsi="Arial" w:cs="Arial"/>
          <w:sz w:val="22"/>
          <w:szCs w:val="22"/>
        </w:rPr>
      </w:pPr>
    </w:p>
    <w:p w:rsidR="00C40014" w:rsidRPr="002F58B0" w:rsidRDefault="00C40014" w:rsidP="00C40014">
      <w:pPr>
        <w:jc w:val="both"/>
        <w:rPr>
          <w:rFonts w:ascii="Arial" w:hAnsi="Arial" w:cs="Arial"/>
          <w:b/>
        </w:rPr>
      </w:pPr>
      <w:r w:rsidRPr="002F58B0">
        <w:rPr>
          <w:rFonts w:ascii="Arial" w:hAnsi="Arial" w:cs="Arial"/>
          <w:b/>
        </w:rPr>
        <w:t>Answer: d. The animal will sit up straight or stand when you enter the room.</w:t>
      </w:r>
    </w:p>
    <w:p w:rsidR="00C40014" w:rsidRPr="002F58B0" w:rsidRDefault="00C40014" w:rsidP="00C40014">
      <w:pPr>
        <w:jc w:val="both"/>
        <w:rPr>
          <w:rFonts w:ascii="Arial" w:hAnsi="Arial" w:cs="Arial"/>
          <w:b/>
        </w:rPr>
      </w:pPr>
      <w:r w:rsidRPr="002F58B0">
        <w:rPr>
          <w:rFonts w:ascii="Arial" w:hAnsi="Arial" w:cs="Arial"/>
          <w:b/>
        </w:rPr>
        <w:t xml:space="preserve">References: </w:t>
      </w:r>
    </w:p>
    <w:p w:rsidR="00C40014" w:rsidRPr="002F58B0" w:rsidRDefault="00C40014" w:rsidP="002C62E1">
      <w:pPr>
        <w:pStyle w:val="ListParagraph"/>
        <w:numPr>
          <w:ilvl w:val="0"/>
          <w:numId w:val="152"/>
        </w:numPr>
        <w:jc w:val="both"/>
        <w:rPr>
          <w:rFonts w:ascii="Arial" w:hAnsi="Arial" w:cs="Arial"/>
          <w:sz w:val="22"/>
          <w:szCs w:val="22"/>
        </w:rPr>
      </w:pPr>
      <w:r w:rsidRPr="002F58B0">
        <w:rPr>
          <w:rFonts w:ascii="Arial" w:hAnsi="Arial" w:cs="Arial"/>
          <w:sz w:val="22"/>
          <w:szCs w:val="22"/>
        </w:rPr>
        <w:t>Gaither AM et al. 2014. Videotaped behavior as a predictor of clinical outcome in rhesus macaques (</w:t>
      </w:r>
      <w:r w:rsidRPr="002F58B0">
        <w:rPr>
          <w:rFonts w:ascii="Arial" w:hAnsi="Arial" w:cs="Arial"/>
          <w:i/>
          <w:sz w:val="22"/>
          <w:szCs w:val="22"/>
        </w:rPr>
        <w:t>Macaca mulatta</w:t>
      </w:r>
      <w:r w:rsidRPr="002F58B0">
        <w:rPr>
          <w:rFonts w:ascii="Arial" w:hAnsi="Arial" w:cs="Arial"/>
          <w:sz w:val="22"/>
          <w:szCs w:val="22"/>
        </w:rPr>
        <w:t xml:space="preserve">). </w:t>
      </w:r>
      <w:r w:rsidRPr="002F58B0">
        <w:rPr>
          <w:rFonts w:ascii="Arial" w:hAnsi="Arial" w:cs="Arial"/>
          <w:i/>
          <w:sz w:val="22"/>
          <w:szCs w:val="22"/>
        </w:rPr>
        <w:t>Comp. Med. 64</w:t>
      </w:r>
      <w:r w:rsidRPr="002F58B0">
        <w:rPr>
          <w:rFonts w:ascii="Arial" w:hAnsi="Arial" w:cs="Arial"/>
          <w:sz w:val="22"/>
          <w:szCs w:val="22"/>
        </w:rPr>
        <w:t>:193-199</w:t>
      </w:r>
    </w:p>
    <w:p w:rsidR="00C40014" w:rsidRPr="002F58B0" w:rsidRDefault="00C40014" w:rsidP="002C62E1">
      <w:pPr>
        <w:pStyle w:val="ListParagraph"/>
        <w:numPr>
          <w:ilvl w:val="0"/>
          <w:numId w:val="152"/>
        </w:numPr>
        <w:jc w:val="both"/>
        <w:rPr>
          <w:rFonts w:ascii="Arial" w:hAnsi="Arial" w:cs="Arial"/>
          <w:sz w:val="22"/>
          <w:szCs w:val="22"/>
        </w:rPr>
      </w:pPr>
      <w:r w:rsidRPr="002F58B0">
        <w:rPr>
          <w:rFonts w:ascii="Arial" w:hAnsi="Arial" w:cs="Arial"/>
          <w:sz w:val="22"/>
          <w:szCs w:val="22"/>
        </w:rPr>
        <w:t xml:space="preserve">Institute for Laboratory Animal Research. 2009. </w:t>
      </w:r>
      <w:r w:rsidRPr="002F58B0">
        <w:rPr>
          <w:rFonts w:ascii="Arial" w:hAnsi="Arial" w:cs="Arial"/>
          <w:sz w:val="22"/>
          <w:szCs w:val="22"/>
          <w:u w:val="single"/>
        </w:rPr>
        <w:t>Recognition and alleviation of pain in laboratory animals</w:t>
      </w:r>
      <w:r w:rsidRPr="002F58B0">
        <w:rPr>
          <w:rFonts w:ascii="Arial" w:hAnsi="Arial" w:cs="Arial"/>
          <w:sz w:val="22"/>
          <w:szCs w:val="22"/>
        </w:rPr>
        <w:t>. Washington (DC): National Academies Press. Chapter 3 – Recognition and assessment of pain, p.48-50</w:t>
      </w:r>
    </w:p>
    <w:p w:rsidR="00C40014" w:rsidRPr="002F58B0" w:rsidRDefault="00C40014" w:rsidP="00C40014">
      <w:pPr>
        <w:jc w:val="both"/>
        <w:rPr>
          <w:rFonts w:ascii="Arial" w:hAnsi="Arial" w:cs="Arial"/>
          <w:b/>
        </w:rPr>
      </w:pPr>
      <w:r w:rsidRPr="002F58B0">
        <w:rPr>
          <w:rFonts w:ascii="Arial" w:hAnsi="Arial" w:cs="Arial"/>
          <w:b/>
        </w:rPr>
        <w:t>Domain 2; Primary Species – Macaques (</w:t>
      </w:r>
      <w:r w:rsidRPr="002F58B0">
        <w:rPr>
          <w:rFonts w:ascii="Arial" w:hAnsi="Arial" w:cs="Arial"/>
          <w:b/>
          <w:i/>
        </w:rPr>
        <w:t>Macaca species</w:t>
      </w:r>
      <w:r w:rsidRPr="002F58B0">
        <w:rPr>
          <w:rFonts w:ascii="Arial" w:hAnsi="Arial" w:cs="Arial"/>
          <w:b/>
        </w:rPr>
        <w:t>)</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71C56" w:rsidRPr="002F58B0" w:rsidRDefault="00141C2D" w:rsidP="00927DC3">
      <w:pPr>
        <w:ind w:left="720" w:hanging="720"/>
        <w:rPr>
          <w:rFonts w:ascii="Arial" w:hAnsi="Arial" w:cs="Arial"/>
        </w:rPr>
      </w:pPr>
      <w:r w:rsidRPr="002F58B0">
        <w:rPr>
          <w:rFonts w:ascii="Arial" w:hAnsi="Arial" w:cs="Arial"/>
        </w:rPr>
        <w:t>29.</w:t>
      </w:r>
      <w:r w:rsidRPr="002F58B0">
        <w:rPr>
          <w:rFonts w:ascii="Arial" w:hAnsi="Arial" w:cs="Arial"/>
        </w:rPr>
        <w:tab/>
      </w:r>
      <w:r w:rsidR="00D71C56" w:rsidRPr="002F58B0">
        <w:rPr>
          <w:rFonts w:ascii="Arial" w:hAnsi="Arial" w:cs="Arial"/>
        </w:rPr>
        <w:t xml:space="preserve">The photograph below is taken from a section of ileum obtained from a hamster with diarrhea.  The section is stained with Warthin-Starry strain.  What is the most likely etiology?  </w:t>
      </w:r>
    </w:p>
    <w:p w:rsidR="00D71C56" w:rsidRPr="002F58B0" w:rsidRDefault="00D71C56" w:rsidP="00D71C56">
      <w:pPr>
        <w:spacing w:line="240" w:lineRule="exact"/>
        <w:jc w:val="both"/>
        <w:rPr>
          <w:rFonts w:ascii="Arial" w:hAnsi="Arial" w:cs="Arial"/>
        </w:rPr>
      </w:pPr>
    </w:p>
    <w:p w:rsidR="00D71C56" w:rsidRPr="002F58B0" w:rsidRDefault="00D71C56" w:rsidP="00D71C56">
      <w:pPr>
        <w:ind w:firstLine="720"/>
        <w:rPr>
          <w:rFonts w:ascii="Arial" w:hAnsi="Arial" w:cs="Arial"/>
        </w:rPr>
      </w:pPr>
      <w:r w:rsidRPr="002F58B0">
        <w:rPr>
          <w:rFonts w:ascii="Arial" w:hAnsi="Arial" w:cs="Arial"/>
        </w:rPr>
        <w:t xml:space="preserve">a.   </w:t>
      </w:r>
      <w:r w:rsidRPr="002F58B0">
        <w:rPr>
          <w:rFonts w:ascii="Arial" w:hAnsi="Arial" w:cs="Arial"/>
          <w:i/>
        </w:rPr>
        <w:t>Citrobacter rodentium</w:t>
      </w:r>
    </w:p>
    <w:p w:rsidR="00D71C56" w:rsidRPr="002F58B0" w:rsidRDefault="00D71C56" w:rsidP="00D71C56">
      <w:pPr>
        <w:rPr>
          <w:rFonts w:ascii="Arial" w:hAnsi="Arial" w:cs="Arial"/>
          <w:i/>
        </w:rPr>
      </w:pPr>
      <w:r w:rsidRPr="002F58B0">
        <w:rPr>
          <w:rFonts w:ascii="Arial" w:hAnsi="Arial" w:cs="Arial"/>
        </w:rPr>
        <w:tab/>
        <w:t xml:space="preserve">b.   </w:t>
      </w:r>
      <w:r w:rsidRPr="002F58B0">
        <w:rPr>
          <w:rFonts w:ascii="Arial" w:hAnsi="Arial" w:cs="Arial"/>
          <w:i/>
        </w:rPr>
        <w:t xml:space="preserve">Salmonella enterica </w:t>
      </w:r>
      <w:r w:rsidRPr="002F58B0">
        <w:rPr>
          <w:rFonts w:ascii="Arial" w:hAnsi="Arial" w:cs="Arial"/>
        </w:rPr>
        <w:t>Typhimurium</w:t>
      </w:r>
    </w:p>
    <w:p w:rsidR="00D71C56" w:rsidRPr="002F58B0" w:rsidRDefault="00D71C56" w:rsidP="00D71C56">
      <w:pPr>
        <w:rPr>
          <w:rFonts w:ascii="Arial" w:hAnsi="Arial" w:cs="Arial"/>
          <w:i/>
        </w:rPr>
      </w:pPr>
      <w:r w:rsidRPr="002F58B0">
        <w:rPr>
          <w:rFonts w:ascii="Arial" w:hAnsi="Arial" w:cs="Arial"/>
        </w:rPr>
        <w:tab/>
        <w:t xml:space="preserve">c.   </w:t>
      </w:r>
      <w:r w:rsidRPr="002F58B0">
        <w:rPr>
          <w:rFonts w:ascii="Arial" w:hAnsi="Arial" w:cs="Arial"/>
          <w:i/>
        </w:rPr>
        <w:t>Brachyspira hyodysenteriae</w:t>
      </w:r>
    </w:p>
    <w:p w:rsidR="00D71C56" w:rsidRPr="002F58B0" w:rsidRDefault="00D71C56" w:rsidP="00D71C56">
      <w:pPr>
        <w:rPr>
          <w:rFonts w:ascii="Arial" w:hAnsi="Arial" w:cs="Arial"/>
        </w:rPr>
      </w:pPr>
      <w:r w:rsidRPr="002F58B0">
        <w:rPr>
          <w:rFonts w:ascii="Arial" w:hAnsi="Arial" w:cs="Arial"/>
        </w:rPr>
        <w:tab/>
        <w:t xml:space="preserve">d.   </w:t>
      </w:r>
      <w:r w:rsidRPr="002F58B0">
        <w:rPr>
          <w:rFonts w:ascii="Arial" w:hAnsi="Arial" w:cs="Arial"/>
          <w:i/>
        </w:rPr>
        <w:t>Lawsonia intracellularis</w:t>
      </w:r>
    </w:p>
    <w:p w:rsidR="00D71C56" w:rsidRPr="002F58B0" w:rsidRDefault="00D71C56" w:rsidP="00D71C56">
      <w:pPr>
        <w:rPr>
          <w:rFonts w:ascii="Arial" w:hAnsi="Arial" w:cs="Arial"/>
        </w:rPr>
      </w:pPr>
      <w:r w:rsidRPr="002F58B0">
        <w:rPr>
          <w:rFonts w:ascii="Arial" w:hAnsi="Arial" w:cs="Arial"/>
        </w:rPr>
        <w:tab/>
        <w:t>e.   Circovirus</w:t>
      </w:r>
    </w:p>
    <w:p w:rsidR="00D71C56" w:rsidRPr="002F58B0" w:rsidRDefault="00D71C56" w:rsidP="00D71C56">
      <w:pPr>
        <w:rPr>
          <w:rFonts w:ascii="Arial" w:hAnsi="Arial" w:cs="Arial"/>
        </w:rPr>
      </w:pPr>
    </w:p>
    <w:p w:rsidR="00D71C56" w:rsidRPr="002F58B0" w:rsidRDefault="00D71C56" w:rsidP="00D71C56">
      <w:pPr>
        <w:rPr>
          <w:rFonts w:ascii="Arial" w:hAnsi="Arial" w:cs="Arial"/>
          <w:b/>
        </w:rPr>
      </w:pPr>
      <w:r w:rsidRPr="002F58B0">
        <w:rPr>
          <w:rFonts w:ascii="Arial" w:hAnsi="Arial" w:cs="Arial"/>
          <w:b/>
        </w:rPr>
        <w:t xml:space="preserve">Answer:  d. </w:t>
      </w:r>
      <w:r w:rsidRPr="002F58B0">
        <w:rPr>
          <w:rFonts w:ascii="Arial" w:hAnsi="Arial" w:cs="Arial"/>
          <w:b/>
          <w:i/>
        </w:rPr>
        <w:t>Lawsonia intracellularis</w:t>
      </w:r>
    </w:p>
    <w:p w:rsidR="00D71C56" w:rsidRPr="002F58B0" w:rsidRDefault="00D71C56" w:rsidP="00D71C56">
      <w:pPr>
        <w:rPr>
          <w:rFonts w:ascii="Arial" w:hAnsi="Arial" w:cs="Arial"/>
          <w:b/>
        </w:rPr>
      </w:pPr>
      <w:r w:rsidRPr="002F58B0">
        <w:rPr>
          <w:rFonts w:ascii="Arial" w:hAnsi="Arial" w:cs="Arial"/>
          <w:b/>
        </w:rPr>
        <w:t xml:space="preserve">References:  </w:t>
      </w:r>
    </w:p>
    <w:p w:rsidR="00D71C56" w:rsidRPr="002F58B0" w:rsidRDefault="00D71C56" w:rsidP="002C62E1">
      <w:pPr>
        <w:numPr>
          <w:ilvl w:val="0"/>
          <w:numId w:val="176"/>
        </w:numPr>
        <w:autoSpaceDE w:val="0"/>
        <w:autoSpaceDN w:val="0"/>
        <w:adjustRightInd w:val="0"/>
        <w:jc w:val="both"/>
        <w:rPr>
          <w:rFonts w:ascii="Arial" w:hAnsi="Arial" w:cs="Arial"/>
          <w:color w:val="000000"/>
        </w:rPr>
      </w:pPr>
      <w:r w:rsidRPr="002F58B0">
        <w:rPr>
          <w:rFonts w:ascii="Arial" w:hAnsi="Arial" w:cs="Arial"/>
          <w:color w:val="000000"/>
        </w:rPr>
        <w:t xml:space="preserve">Fox JG, Anderson LC, Loew FM, Quimby FW, eds.  2002.  </w:t>
      </w:r>
      <w:r w:rsidRPr="002F58B0">
        <w:rPr>
          <w:rFonts w:ascii="Arial" w:hAnsi="Arial" w:cs="Arial"/>
          <w:color w:val="000000"/>
          <w:u w:val="single"/>
        </w:rPr>
        <w:t>Laboratory Animal Medicine</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5 – Biology and Management of the Hamsters, p. 180.</w:t>
      </w:r>
    </w:p>
    <w:p w:rsidR="00D71C56" w:rsidRPr="002F58B0" w:rsidRDefault="00D71C56" w:rsidP="002C62E1">
      <w:pPr>
        <w:numPr>
          <w:ilvl w:val="0"/>
          <w:numId w:val="176"/>
        </w:numPr>
        <w:spacing w:line="240" w:lineRule="exact"/>
        <w:jc w:val="both"/>
        <w:rPr>
          <w:rFonts w:ascii="Arial" w:hAnsi="Arial" w:cs="Arial"/>
          <w:color w:val="000000"/>
        </w:rPr>
      </w:pPr>
      <w:r w:rsidRPr="002F58B0">
        <w:rPr>
          <w:rFonts w:ascii="Arial" w:hAnsi="Arial" w:cs="Arial"/>
          <w:color w:val="000000"/>
        </w:rPr>
        <w:t xml:space="preserve">Vannucci FA and Gebhart CJ. 2014. Recent advances in understanding the pathogenesis of </w:t>
      </w:r>
      <w:r w:rsidRPr="002F58B0">
        <w:rPr>
          <w:rFonts w:ascii="Arial" w:hAnsi="Arial" w:cs="Arial"/>
          <w:i/>
          <w:color w:val="000000"/>
        </w:rPr>
        <w:t xml:space="preserve">Lawsonia intracellularis </w:t>
      </w:r>
      <w:r w:rsidRPr="002F58B0">
        <w:rPr>
          <w:rFonts w:ascii="Arial" w:hAnsi="Arial" w:cs="Arial"/>
          <w:color w:val="000000"/>
        </w:rPr>
        <w:t xml:space="preserve">infections. </w:t>
      </w:r>
      <w:r w:rsidRPr="002F58B0">
        <w:rPr>
          <w:rFonts w:ascii="Arial" w:hAnsi="Arial" w:cs="Arial"/>
          <w:i/>
          <w:lang w:val="de-DE"/>
        </w:rPr>
        <w:t>Vet Pathol</w:t>
      </w:r>
      <w:r w:rsidRPr="002F58B0">
        <w:rPr>
          <w:rFonts w:ascii="Arial" w:hAnsi="Arial" w:cs="Arial"/>
          <w:color w:val="000000"/>
        </w:rPr>
        <w:t xml:space="preserve"> 51(2):465-477.</w:t>
      </w:r>
    </w:p>
    <w:p w:rsidR="00D71C56" w:rsidRPr="002F58B0" w:rsidRDefault="00D71C56" w:rsidP="00D71C56">
      <w:pPr>
        <w:spacing w:line="240" w:lineRule="exact"/>
        <w:jc w:val="both"/>
        <w:rPr>
          <w:rFonts w:ascii="Arial" w:hAnsi="Arial" w:cs="Arial"/>
          <w:b/>
          <w:color w:val="000000"/>
        </w:rPr>
      </w:pPr>
      <w:r w:rsidRPr="002F58B0">
        <w:rPr>
          <w:rFonts w:ascii="Arial" w:hAnsi="Arial" w:cs="Arial"/>
          <w:b/>
          <w:color w:val="000000"/>
        </w:rPr>
        <w:t>Domain 1; Secondary Species – Syrian Hamster (Mesocricetus auratus)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212E6E" w:rsidRPr="002F58B0" w:rsidRDefault="00141C2D" w:rsidP="00212E6E">
      <w:pPr>
        <w:spacing w:line="276" w:lineRule="auto"/>
        <w:rPr>
          <w:rFonts w:ascii="Arial" w:hAnsi="Arial" w:cs="Arial"/>
        </w:rPr>
      </w:pPr>
      <w:r w:rsidRPr="002F58B0">
        <w:rPr>
          <w:rFonts w:ascii="Arial" w:hAnsi="Arial" w:cs="Arial"/>
        </w:rPr>
        <w:t>30.</w:t>
      </w:r>
      <w:r w:rsidRPr="002F58B0">
        <w:rPr>
          <w:rFonts w:ascii="Arial" w:hAnsi="Arial" w:cs="Arial"/>
        </w:rPr>
        <w:tab/>
      </w:r>
      <w:r w:rsidR="00212E6E" w:rsidRPr="002F58B0">
        <w:rPr>
          <w:rFonts w:ascii="Arial" w:hAnsi="Arial" w:cs="Arial"/>
        </w:rPr>
        <w:t>The following non-human primate has an interbirth interval of what length?</w:t>
      </w:r>
    </w:p>
    <w:p w:rsidR="00212E6E" w:rsidRPr="002F58B0" w:rsidRDefault="00212E6E" w:rsidP="00212E6E">
      <w:pPr>
        <w:spacing w:line="276" w:lineRule="auto"/>
        <w:rPr>
          <w:rFonts w:ascii="Arial" w:hAnsi="Arial" w:cs="Arial"/>
        </w:rPr>
      </w:pP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375 days</w:t>
      </w: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197 days</w:t>
      </w: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1691 days</w:t>
      </w: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127 days</w:t>
      </w:r>
    </w:p>
    <w:p w:rsidR="00212E6E" w:rsidRPr="002F58B0" w:rsidRDefault="00212E6E" w:rsidP="00212E6E">
      <w:pPr>
        <w:pStyle w:val="ListParagraph"/>
        <w:spacing w:line="276" w:lineRule="auto"/>
        <w:ind w:left="1080"/>
        <w:rPr>
          <w:rFonts w:ascii="Arial" w:hAnsi="Arial" w:cs="Arial"/>
          <w:sz w:val="22"/>
          <w:szCs w:val="22"/>
        </w:rPr>
      </w:pPr>
    </w:p>
    <w:p w:rsidR="00212E6E" w:rsidRPr="002F58B0" w:rsidRDefault="00212E6E" w:rsidP="00212E6E">
      <w:pPr>
        <w:ind w:left="360"/>
        <w:rPr>
          <w:rFonts w:ascii="Arial" w:hAnsi="Arial" w:cs="Arial"/>
          <w:b/>
        </w:rPr>
      </w:pPr>
      <w:r w:rsidRPr="002F58B0">
        <w:rPr>
          <w:rFonts w:ascii="Arial" w:hAnsi="Arial" w:cs="Arial"/>
          <w:b/>
        </w:rPr>
        <w:t>Answer: a. 375 days.</w:t>
      </w:r>
    </w:p>
    <w:p w:rsidR="00212E6E" w:rsidRPr="002F58B0" w:rsidRDefault="00212E6E" w:rsidP="00212E6E">
      <w:pPr>
        <w:ind w:left="360"/>
        <w:rPr>
          <w:rFonts w:ascii="Arial" w:hAnsi="Arial" w:cs="Arial"/>
          <w:b/>
        </w:rPr>
      </w:pPr>
      <w:r w:rsidRPr="002F58B0">
        <w:rPr>
          <w:rFonts w:ascii="Arial" w:hAnsi="Arial" w:cs="Arial"/>
          <w:b/>
        </w:rPr>
        <w:t>Reference:</w:t>
      </w:r>
    </w:p>
    <w:p w:rsidR="00212E6E" w:rsidRPr="002F58B0" w:rsidRDefault="00212E6E" w:rsidP="00D749A4">
      <w:pPr>
        <w:pStyle w:val="ListParagraph"/>
        <w:numPr>
          <w:ilvl w:val="0"/>
          <w:numId w:val="20"/>
        </w:numPr>
        <w:rPr>
          <w:rFonts w:ascii="Arial" w:hAnsi="Arial" w:cs="Arial"/>
          <w:b/>
          <w:sz w:val="22"/>
          <w:szCs w:val="22"/>
        </w:rPr>
      </w:pPr>
      <w:r w:rsidRPr="002F58B0">
        <w:rPr>
          <w:rFonts w:ascii="Arial" w:hAnsi="Arial" w:cs="Arial"/>
          <w:sz w:val="22"/>
          <w:szCs w:val="22"/>
        </w:rPr>
        <w:t>Abee CR, Mansfield K, Tardif S, Morris T, eds. 2012. Nonhuman Primates in Biomedical Research: Diseases, 2nd edition. Academic Press: San Diego, CA. Chapter 8– Reproduction and breeding of Nonhuman Primates, p. 201.</w:t>
      </w:r>
    </w:p>
    <w:p w:rsidR="00212E6E" w:rsidRPr="002F58B0" w:rsidRDefault="00212E6E" w:rsidP="00D749A4">
      <w:pPr>
        <w:pStyle w:val="ListParagraph"/>
        <w:numPr>
          <w:ilvl w:val="0"/>
          <w:numId w:val="20"/>
        </w:numPr>
        <w:rPr>
          <w:rFonts w:ascii="Arial" w:hAnsi="Arial" w:cs="Arial"/>
          <w:b/>
          <w:sz w:val="22"/>
          <w:szCs w:val="22"/>
        </w:rPr>
      </w:pPr>
      <w:r w:rsidRPr="002F58B0">
        <w:rPr>
          <w:rFonts w:ascii="Arial" w:hAnsi="Arial" w:cs="Arial"/>
          <w:sz w:val="22"/>
          <w:szCs w:val="22"/>
        </w:rPr>
        <w:t>Fox JG, Anderson LC, Loew FM, Quimby FW, eds.  2002.  Laboratory Animal Medicine, 2nd edition.  Academic Press: San Diego, CA.  Chapter 16 – Nonhuman primates, p. 704.</w:t>
      </w:r>
    </w:p>
    <w:p w:rsidR="00212E6E" w:rsidRPr="002F58B0" w:rsidRDefault="00212E6E" w:rsidP="00212E6E">
      <w:pPr>
        <w:ind w:left="360"/>
        <w:rPr>
          <w:rFonts w:ascii="Arial" w:hAnsi="Arial" w:cs="Arial"/>
          <w:b/>
        </w:rPr>
      </w:pPr>
      <w:r w:rsidRPr="002F58B0">
        <w:rPr>
          <w:rFonts w:ascii="Arial" w:hAnsi="Arial" w:cs="Arial"/>
          <w:b/>
        </w:rPr>
        <w:t>Domain 4; Primary Species – (Macaca fascicularis)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FF38E4">
      <w:pPr>
        <w:pStyle w:val="ListParagraph"/>
        <w:ind w:left="0"/>
        <w:jc w:val="both"/>
        <w:rPr>
          <w:rFonts w:ascii="Arial" w:hAnsi="Arial" w:cs="Arial"/>
          <w:sz w:val="22"/>
          <w:szCs w:val="22"/>
        </w:rPr>
      </w:pPr>
      <w:r w:rsidRPr="002F58B0">
        <w:rPr>
          <w:rFonts w:ascii="Arial" w:hAnsi="Arial" w:cs="Arial"/>
          <w:sz w:val="22"/>
          <w:szCs w:val="22"/>
        </w:rPr>
        <w:t>31.</w:t>
      </w:r>
      <w:r w:rsidRPr="002F58B0">
        <w:rPr>
          <w:rFonts w:ascii="Arial" w:hAnsi="Arial" w:cs="Arial"/>
          <w:sz w:val="22"/>
          <w:szCs w:val="22"/>
        </w:rPr>
        <w:tab/>
      </w:r>
      <w:r w:rsidR="00FF38E4" w:rsidRPr="002F58B0">
        <w:rPr>
          <w:rFonts w:ascii="Arial" w:hAnsi="Arial" w:cs="Arial"/>
          <w:sz w:val="22"/>
          <w:szCs w:val="22"/>
        </w:rPr>
        <w:t>Which of the following is true regarding the</w:t>
      </w:r>
      <w:r w:rsidR="00E35BEB">
        <w:rPr>
          <w:rFonts w:ascii="Arial" w:hAnsi="Arial" w:cs="Arial"/>
          <w:sz w:val="22"/>
          <w:szCs w:val="22"/>
        </w:rPr>
        <w:t xml:space="preserve"> pictured</w:t>
      </w:r>
      <w:r w:rsidR="00FF38E4" w:rsidRPr="002F58B0">
        <w:rPr>
          <w:rFonts w:ascii="Arial" w:hAnsi="Arial" w:cs="Arial"/>
          <w:sz w:val="22"/>
          <w:szCs w:val="22"/>
        </w:rPr>
        <w:t xml:space="preserve"> piece of equipment?</w:t>
      </w:r>
    </w:p>
    <w:p w:rsidR="00FF38E4" w:rsidRPr="002F58B0" w:rsidRDefault="00FF38E4" w:rsidP="00FF38E4">
      <w:pPr>
        <w:pStyle w:val="ListParagraph"/>
        <w:ind w:left="0"/>
        <w:jc w:val="both"/>
        <w:rPr>
          <w:rFonts w:ascii="Arial" w:hAnsi="Arial" w:cs="Arial"/>
          <w:sz w:val="22"/>
          <w:szCs w:val="22"/>
        </w:rPr>
      </w:pP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It is a flexible film isolator used to house gnotobiotic animals under positive pressure ventilation.</w:t>
      </w: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It is more expensive and more difficult to modify than stainless steel isolators but more commonly used in gnotobiotic research as they aren’t as heavy</w:t>
      </w: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Cannot be damaged by organic chemical or sharp objects.</w:t>
      </w: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It is commonly used for biohazardous materials rather than rigid stainless steel isolators as they can operate under negative pressure</w:t>
      </w:r>
    </w:p>
    <w:p w:rsidR="00FF38E4" w:rsidRPr="002F58B0" w:rsidRDefault="00FF38E4" w:rsidP="00FF38E4">
      <w:pPr>
        <w:pStyle w:val="ListParagraph"/>
        <w:ind w:left="1440"/>
        <w:jc w:val="both"/>
        <w:rPr>
          <w:rFonts w:ascii="Arial" w:hAnsi="Arial" w:cs="Arial"/>
          <w:sz w:val="22"/>
          <w:szCs w:val="22"/>
        </w:rPr>
      </w:pPr>
    </w:p>
    <w:p w:rsidR="00FF38E4" w:rsidRPr="002F58B0" w:rsidRDefault="00FF38E4" w:rsidP="00FF38E4">
      <w:pPr>
        <w:jc w:val="both"/>
        <w:rPr>
          <w:rFonts w:ascii="Arial" w:hAnsi="Arial" w:cs="Arial"/>
          <w:b/>
        </w:rPr>
      </w:pPr>
      <w:r w:rsidRPr="002F58B0">
        <w:rPr>
          <w:rFonts w:ascii="Arial" w:hAnsi="Arial" w:cs="Arial"/>
          <w:b/>
        </w:rPr>
        <w:t>Answer: a. Is a flexible film isolator used to house gnotobiotic animals under positive pressure ventilation.</w:t>
      </w:r>
    </w:p>
    <w:p w:rsidR="00FF38E4" w:rsidRPr="002F58B0" w:rsidRDefault="00FF38E4" w:rsidP="00FF38E4">
      <w:pPr>
        <w:jc w:val="both"/>
        <w:rPr>
          <w:rFonts w:ascii="Arial" w:hAnsi="Arial" w:cs="Arial"/>
          <w:b/>
        </w:rPr>
      </w:pPr>
      <w:r w:rsidRPr="002F58B0">
        <w:rPr>
          <w:rFonts w:ascii="Arial" w:hAnsi="Arial" w:cs="Arial"/>
          <w:b/>
        </w:rPr>
        <w:t>References</w:t>
      </w:r>
    </w:p>
    <w:p w:rsidR="00FF38E4" w:rsidRPr="002F58B0" w:rsidRDefault="00FF38E4" w:rsidP="00D749A4">
      <w:pPr>
        <w:pStyle w:val="ListParagraph"/>
        <w:numPr>
          <w:ilvl w:val="0"/>
          <w:numId w:val="71"/>
        </w:numPr>
        <w:jc w:val="both"/>
        <w:rPr>
          <w:rFonts w:ascii="Arial" w:hAnsi="Arial" w:cs="Arial"/>
          <w:sz w:val="22"/>
          <w:szCs w:val="22"/>
        </w:rPr>
      </w:pPr>
      <w:r w:rsidRPr="002F58B0">
        <w:rPr>
          <w:rFonts w:ascii="Arial" w:hAnsi="Arial" w:cs="Arial"/>
          <w:sz w:val="22"/>
          <w:szCs w:val="22"/>
        </w:rPr>
        <w:t xml:space="preserve">Rahija, R.  </w:t>
      </w:r>
      <w:r w:rsidRPr="002F58B0">
        <w:rPr>
          <w:rFonts w:ascii="Arial" w:hAnsi="Arial" w:cs="Arial"/>
          <w:i/>
          <w:sz w:val="22"/>
          <w:szCs w:val="22"/>
        </w:rPr>
        <w:t>Gnotobiotics</w:t>
      </w:r>
      <w:r w:rsidRPr="002F58B0">
        <w:rPr>
          <w:rFonts w:ascii="Arial" w:hAnsi="Arial" w:cs="Arial"/>
          <w:sz w:val="22"/>
          <w:szCs w:val="22"/>
        </w:rPr>
        <w:t xml:space="preserve">, Ch. 7 in </w:t>
      </w:r>
      <w:r w:rsidRPr="002F58B0">
        <w:rPr>
          <w:rFonts w:ascii="Arial" w:hAnsi="Arial" w:cs="Arial"/>
          <w:sz w:val="22"/>
          <w:szCs w:val="22"/>
          <w:u w:val="single"/>
        </w:rPr>
        <w:t>The Mouse in Biomedical Research: Normative Biology, Husbandry, and Models, 2</w:t>
      </w:r>
      <w:r w:rsidRPr="002F58B0">
        <w:rPr>
          <w:rFonts w:ascii="Arial" w:hAnsi="Arial" w:cs="Arial"/>
          <w:sz w:val="22"/>
          <w:szCs w:val="22"/>
          <w:u w:val="single"/>
          <w:vertAlign w:val="superscript"/>
        </w:rPr>
        <w:t>nd</w:t>
      </w:r>
      <w:r w:rsidRPr="002F58B0">
        <w:rPr>
          <w:rFonts w:ascii="Arial" w:hAnsi="Arial" w:cs="Arial"/>
          <w:sz w:val="22"/>
          <w:szCs w:val="22"/>
          <w:u w:val="single"/>
        </w:rPr>
        <w:t xml:space="preserve"> edition</w:t>
      </w:r>
      <w:r w:rsidRPr="002F58B0">
        <w:rPr>
          <w:rFonts w:ascii="Arial" w:hAnsi="Arial" w:cs="Arial"/>
          <w:sz w:val="22"/>
          <w:szCs w:val="22"/>
        </w:rPr>
        <w:t>, Fox J, Barthold S, Davisson M, Newcomer C, Quimby F, and Smith A. (eds.), p. 218. Elsevier.</w:t>
      </w:r>
    </w:p>
    <w:p w:rsidR="00FF38E4" w:rsidRPr="002F58B0" w:rsidRDefault="00FF38E4" w:rsidP="00D749A4">
      <w:pPr>
        <w:pStyle w:val="ListParagraph"/>
        <w:numPr>
          <w:ilvl w:val="0"/>
          <w:numId w:val="71"/>
        </w:numPr>
        <w:jc w:val="both"/>
        <w:rPr>
          <w:rFonts w:ascii="Arial" w:hAnsi="Arial" w:cs="Arial"/>
          <w:sz w:val="22"/>
          <w:szCs w:val="22"/>
        </w:rPr>
      </w:pPr>
      <w:r w:rsidRPr="002F58B0">
        <w:rPr>
          <w:rFonts w:ascii="Arial" w:hAnsi="Arial" w:cs="Arial"/>
          <w:sz w:val="22"/>
          <w:szCs w:val="22"/>
        </w:rPr>
        <w:t>http://germfreeisolators.com/</w:t>
      </w:r>
    </w:p>
    <w:p w:rsidR="00FF38E4" w:rsidRPr="002F58B0" w:rsidRDefault="00FF38E4" w:rsidP="00FF38E4">
      <w:pPr>
        <w:jc w:val="both"/>
        <w:rPr>
          <w:rFonts w:ascii="Arial" w:hAnsi="Arial" w:cs="Arial"/>
          <w:b/>
        </w:rPr>
      </w:pPr>
      <w:r w:rsidRPr="002F58B0">
        <w:rPr>
          <w:rFonts w:ascii="Arial" w:hAnsi="Arial" w:cs="Arial"/>
          <w:b/>
        </w:rPr>
        <w:t>Domain 3</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1427C0">
      <w:pPr>
        <w:ind w:left="720" w:hanging="720"/>
        <w:rPr>
          <w:rFonts w:ascii="Arial" w:hAnsi="Arial" w:cs="Arial"/>
        </w:rPr>
      </w:pPr>
      <w:r w:rsidRPr="002F58B0">
        <w:rPr>
          <w:rFonts w:ascii="Arial" w:hAnsi="Arial" w:cs="Arial"/>
        </w:rPr>
        <w:t>32.</w:t>
      </w:r>
      <w:r w:rsidRPr="002F58B0">
        <w:rPr>
          <w:rFonts w:ascii="Arial" w:hAnsi="Arial" w:cs="Arial"/>
        </w:rPr>
        <w:tab/>
      </w:r>
      <w:r w:rsidR="00DE6151" w:rsidRPr="002F58B0">
        <w:rPr>
          <w:rFonts w:ascii="Arial" w:hAnsi="Arial" w:cs="Arial"/>
        </w:rPr>
        <w:t>The figure below is a thermograph.  The mouse on the left is housed in an individually ventilated cage.  The mouse on the right was housed in an individually ventilated cage with a fixed shelter.  Which of the following most correctly describes these images?</w:t>
      </w:r>
    </w:p>
    <w:p w:rsidR="00DE6151" w:rsidRPr="002F58B0" w:rsidRDefault="00DE6151" w:rsidP="00DE6151">
      <w:pPr>
        <w:rPr>
          <w:rFonts w:ascii="Arial" w:hAnsi="Arial" w:cs="Arial"/>
        </w:rPr>
      </w:pPr>
    </w:p>
    <w:p w:rsidR="00DE6151" w:rsidRPr="002F58B0" w:rsidRDefault="00DE6151" w:rsidP="00D749A4">
      <w:pPr>
        <w:numPr>
          <w:ilvl w:val="0"/>
          <w:numId w:val="53"/>
        </w:numPr>
        <w:rPr>
          <w:rFonts w:ascii="Arial" w:hAnsi="Arial" w:cs="Arial"/>
        </w:rPr>
      </w:pPr>
      <w:r w:rsidRPr="002F58B0">
        <w:rPr>
          <w:rFonts w:ascii="Arial" w:hAnsi="Arial" w:cs="Arial"/>
        </w:rPr>
        <w:t>The animal on the left is housed in a colder environment than the one on the right.</w:t>
      </w:r>
    </w:p>
    <w:p w:rsidR="00DE6151" w:rsidRPr="002F58B0" w:rsidRDefault="00DE6151" w:rsidP="00D749A4">
      <w:pPr>
        <w:numPr>
          <w:ilvl w:val="0"/>
          <w:numId w:val="53"/>
        </w:numPr>
        <w:rPr>
          <w:rFonts w:ascii="Arial" w:hAnsi="Arial" w:cs="Arial"/>
        </w:rPr>
      </w:pPr>
      <w:r w:rsidRPr="002F58B0">
        <w:rPr>
          <w:rFonts w:ascii="Arial" w:hAnsi="Arial" w:cs="Arial"/>
        </w:rPr>
        <w:t>The animal on the left is under greater cold-stress than the animal on the right.</w:t>
      </w:r>
    </w:p>
    <w:p w:rsidR="00DE6151" w:rsidRPr="002F58B0" w:rsidRDefault="00DE6151" w:rsidP="00D749A4">
      <w:pPr>
        <w:numPr>
          <w:ilvl w:val="0"/>
          <w:numId w:val="53"/>
        </w:numPr>
        <w:rPr>
          <w:rFonts w:ascii="Arial" w:hAnsi="Arial" w:cs="Arial"/>
        </w:rPr>
      </w:pPr>
      <w:r w:rsidRPr="002F58B0">
        <w:rPr>
          <w:rFonts w:ascii="Arial" w:hAnsi="Arial" w:cs="Arial"/>
        </w:rPr>
        <w:t>The animal on the left is housed in a warmer environment than the one on the right.</w:t>
      </w:r>
    </w:p>
    <w:p w:rsidR="00DE6151" w:rsidRPr="002F58B0" w:rsidRDefault="00DE6151" w:rsidP="00D749A4">
      <w:pPr>
        <w:numPr>
          <w:ilvl w:val="0"/>
          <w:numId w:val="53"/>
        </w:numPr>
        <w:rPr>
          <w:rFonts w:ascii="Arial" w:hAnsi="Arial" w:cs="Arial"/>
        </w:rPr>
      </w:pPr>
      <w:r w:rsidRPr="002F58B0">
        <w:rPr>
          <w:rFonts w:ascii="Arial" w:hAnsi="Arial" w:cs="Arial"/>
        </w:rPr>
        <w:t>The animal on the left has reduced ability to hear and smell compared to the animal on the right.</w:t>
      </w:r>
    </w:p>
    <w:p w:rsidR="00DE6151" w:rsidRPr="002F58B0" w:rsidRDefault="00DE6151" w:rsidP="00D749A4">
      <w:pPr>
        <w:numPr>
          <w:ilvl w:val="0"/>
          <w:numId w:val="53"/>
        </w:numPr>
        <w:rPr>
          <w:rFonts w:ascii="Arial" w:hAnsi="Arial" w:cs="Arial"/>
        </w:rPr>
      </w:pPr>
      <w:r w:rsidRPr="002F58B0">
        <w:rPr>
          <w:rFonts w:ascii="Arial" w:hAnsi="Arial" w:cs="Arial"/>
        </w:rPr>
        <w:t>There is no different between the two animals.</w:t>
      </w:r>
    </w:p>
    <w:p w:rsidR="00DE6151" w:rsidRPr="002F58B0" w:rsidRDefault="00DE6151" w:rsidP="00DE6151">
      <w:pPr>
        <w:rPr>
          <w:rFonts w:ascii="Arial" w:hAnsi="Arial" w:cs="Arial"/>
        </w:rPr>
      </w:pPr>
    </w:p>
    <w:p w:rsidR="00DE6151" w:rsidRPr="002F58B0" w:rsidRDefault="00DE6151" w:rsidP="00DE6151">
      <w:pPr>
        <w:rPr>
          <w:rFonts w:ascii="Arial" w:hAnsi="Arial" w:cs="Arial"/>
          <w:b/>
        </w:rPr>
      </w:pPr>
      <w:r w:rsidRPr="002F58B0">
        <w:rPr>
          <w:rFonts w:ascii="Arial" w:hAnsi="Arial" w:cs="Arial"/>
          <w:b/>
        </w:rPr>
        <w:t xml:space="preserve">Answer:  b. The animal on the left is under greater cold-stress than the animal on the right.  </w:t>
      </w:r>
      <w:r w:rsidRPr="002F58B0">
        <w:rPr>
          <w:rFonts w:ascii="Arial" w:hAnsi="Arial" w:cs="Arial"/>
        </w:rPr>
        <w:t>The arrow points to the region of interscapular brown adipose tissue, which is radiating heat due to cold-induced non-shivering thermogenesis.</w:t>
      </w:r>
    </w:p>
    <w:p w:rsidR="00DE6151" w:rsidRPr="002F58B0" w:rsidRDefault="00DE6151" w:rsidP="00DE6151">
      <w:pPr>
        <w:spacing w:line="240" w:lineRule="exact"/>
        <w:jc w:val="both"/>
        <w:rPr>
          <w:rFonts w:ascii="Arial" w:hAnsi="Arial" w:cs="Arial"/>
          <w:b/>
          <w:color w:val="000000"/>
        </w:rPr>
      </w:pPr>
      <w:r w:rsidRPr="002F58B0">
        <w:rPr>
          <w:rFonts w:ascii="Arial" w:hAnsi="Arial" w:cs="Arial"/>
          <w:b/>
          <w:color w:val="000000"/>
        </w:rPr>
        <w:lastRenderedPageBreak/>
        <w:t>References:</w:t>
      </w:r>
    </w:p>
    <w:p w:rsidR="00DE6151" w:rsidRPr="002F58B0" w:rsidRDefault="00DE6151" w:rsidP="00D749A4">
      <w:pPr>
        <w:numPr>
          <w:ilvl w:val="0"/>
          <w:numId w:val="52"/>
        </w:numPr>
        <w:rPr>
          <w:rFonts w:ascii="Arial" w:hAnsi="Arial" w:cs="Arial"/>
        </w:rPr>
      </w:pPr>
      <w:r w:rsidRPr="002F58B0">
        <w:rPr>
          <w:rFonts w:ascii="Arial" w:hAnsi="Arial" w:cs="Arial"/>
        </w:rPr>
        <w:t xml:space="preserve">David JM, Knowles S, Lamkin D, Stout DB.  2013.  Individually Ventilated Cage Impose Cold-stress on Laboratory Mice: a source of experimental variability.  </w:t>
      </w:r>
      <w:r w:rsidRPr="002F58B0">
        <w:rPr>
          <w:rFonts w:ascii="Arial" w:hAnsi="Arial" w:cs="Arial"/>
          <w:i/>
        </w:rPr>
        <w:t>J Am Assoc Lab Anim Sci</w:t>
      </w:r>
      <w:r w:rsidRPr="002F58B0">
        <w:rPr>
          <w:rFonts w:ascii="Arial" w:hAnsi="Arial" w:cs="Arial"/>
        </w:rPr>
        <w:t xml:space="preserve"> 52(6): 738-44.   </w:t>
      </w:r>
    </w:p>
    <w:p w:rsidR="00DE6151" w:rsidRPr="002F58B0" w:rsidRDefault="00DE6151" w:rsidP="00D749A4">
      <w:pPr>
        <w:numPr>
          <w:ilvl w:val="0"/>
          <w:numId w:val="52"/>
        </w:numPr>
        <w:rPr>
          <w:rFonts w:ascii="Arial" w:hAnsi="Arial" w:cs="Arial"/>
        </w:rPr>
      </w:pPr>
      <w:r w:rsidRPr="002F58B0">
        <w:rPr>
          <w:rFonts w:ascii="Arial" w:hAnsi="Arial" w:cs="Arial"/>
        </w:rPr>
        <w:t>David JM</w:t>
      </w:r>
      <w:r w:rsidRPr="002F58B0">
        <w:rPr>
          <w:rFonts w:ascii="Arial" w:hAnsi="Arial" w:cs="Arial"/>
          <w:b/>
        </w:rPr>
        <w:t xml:space="preserve">, </w:t>
      </w:r>
      <w:r w:rsidRPr="002F58B0">
        <w:rPr>
          <w:rFonts w:ascii="Arial" w:hAnsi="Arial" w:cs="Arial"/>
        </w:rPr>
        <w:t xml:space="preserve">Chatziioannou A, Taschereau R, Wang H, Stout DB.  2013.  Quantifying chronic cold-stress of laboratory rodents with non-invasive imaging.  </w:t>
      </w:r>
      <w:r w:rsidRPr="002F58B0">
        <w:rPr>
          <w:rFonts w:ascii="Arial" w:hAnsi="Arial" w:cs="Arial"/>
          <w:i/>
        </w:rPr>
        <w:t>Comp Med</w:t>
      </w:r>
      <w:r w:rsidRPr="002F58B0">
        <w:rPr>
          <w:rFonts w:ascii="Arial" w:hAnsi="Arial" w:cs="Arial"/>
        </w:rPr>
        <w:t xml:space="preserve"> 63(5): 386-91. </w:t>
      </w:r>
    </w:p>
    <w:p w:rsidR="00DE6151" w:rsidRPr="002F58B0" w:rsidRDefault="00DE6151" w:rsidP="00DE6151">
      <w:pPr>
        <w:rPr>
          <w:rFonts w:ascii="Arial" w:hAnsi="Arial" w:cs="Arial"/>
          <w:b/>
          <w:color w:val="000000"/>
        </w:rPr>
      </w:pPr>
      <w:r w:rsidRPr="002F58B0">
        <w:rPr>
          <w:rFonts w:ascii="Arial" w:hAnsi="Arial" w:cs="Arial"/>
          <w:b/>
          <w:color w:val="000000"/>
        </w:rPr>
        <w:t>Domain 4;</w:t>
      </w:r>
      <w:r w:rsidRPr="002F58B0">
        <w:rPr>
          <w:rFonts w:ascii="Arial" w:hAnsi="Arial" w:cs="Arial"/>
        </w:rPr>
        <w:t xml:space="preserve"> </w:t>
      </w:r>
      <w:r w:rsidRPr="002F58B0">
        <w:rPr>
          <w:rFonts w:ascii="Arial" w:hAnsi="Arial" w:cs="Arial"/>
          <w:b/>
          <w:color w:val="000000"/>
        </w:rPr>
        <w:t>Primary Species – Mouse (Mus musculus)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E206EF" w:rsidRPr="002F58B0" w:rsidRDefault="00141C2D" w:rsidP="00E206EF">
      <w:pPr>
        <w:rPr>
          <w:rFonts w:ascii="Arial" w:hAnsi="Arial" w:cs="Arial"/>
        </w:rPr>
      </w:pPr>
      <w:r w:rsidRPr="002F58B0">
        <w:rPr>
          <w:rFonts w:ascii="Arial" w:hAnsi="Arial" w:cs="Arial"/>
        </w:rPr>
        <w:t>33.</w:t>
      </w:r>
      <w:r w:rsidRPr="002F58B0">
        <w:rPr>
          <w:rFonts w:ascii="Arial" w:hAnsi="Arial" w:cs="Arial"/>
        </w:rPr>
        <w:tab/>
      </w:r>
      <w:r w:rsidR="00E206EF" w:rsidRPr="002F58B0">
        <w:rPr>
          <w:rFonts w:ascii="Arial" w:hAnsi="Arial" w:cs="Arial"/>
        </w:rPr>
        <w:t xml:space="preserve">What does the equipment depicted below measure? </w:t>
      </w:r>
    </w:p>
    <w:p w:rsidR="00E206EF" w:rsidRPr="002F58B0" w:rsidRDefault="00E206EF" w:rsidP="00E206EF">
      <w:pPr>
        <w:rPr>
          <w:rFonts w:ascii="Arial" w:hAnsi="Arial" w:cs="Arial"/>
        </w:rPr>
      </w:pPr>
    </w:p>
    <w:p w:rsidR="00E206EF" w:rsidRPr="002F58B0" w:rsidRDefault="00E206EF" w:rsidP="00E206EF">
      <w:pPr>
        <w:rPr>
          <w:rFonts w:ascii="Arial" w:hAnsi="Arial" w:cs="Arial"/>
        </w:rPr>
      </w:pPr>
      <w:r w:rsidRPr="002F58B0">
        <w:rPr>
          <w:rFonts w:ascii="Arial" w:hAnsi="Arial" w:cs="Arial"/>
        </w:rPr>
        <w:tab/>
        <w:t xml:space="preserve">a. Depression </w:t>
      </w:r>
    </w:p>
    <w:p w:rsidR="00E206EF" w:rsidRPr="002F58B0" w:rsidRDefault="00E206EF" w:rsidP="00E206EF">
      <w:pPr>
        <w:rPr>
          <w:rFonts w:ascii="Arial" w:hAnsi="Arial" w:cs="Arial"/>
        </w:rPr>
      </w:pPr>
      <w:r w:rsidRPr="002F58B0">
        <w:rPr>
          <w:rFonts w:ascii="Arial" w:hAnsi="Arial" w:cs="Arial"/>
        </w:rPr>
        <w:tab/>
        <w:t xml:space="preserve">b. Memory </w:t>
      </w:r>
    </w:p>
    <w:p w:rsidR="00E206EF" w:rsidRPr="002F58B0" w:rsidRDefault="00E206EF" w:rsidP="00E206EF">
      <w:pPr>
        <w:rPr>
          <w:rFonts w:ascii="Arial" w:hAnsi="Arial" w:cs="Arial"/>
        </w:rPr>
      </w:pPr>
      <w:r w:rsidRPr="002F58B0">
        <w:rPr>
          <w:rFonts w:ascii="Arial" w:hAnsi="Arial" w:cs="Arial"/>
        </w:rPr>
        <w:tab/>
        <w:t xml:space="preserve">c. Avoidance </w:t>
      </w:r>
    </w:p>
    <w:p w:rsidR="00E206EF" w:rsidRPr="002F58B0" w:rsidRDefault="00E206EF" w:rsidP="00E206EF">
      <w:pPr>
        <w:rPr>
          <w:rFonts w:ascii="Arial" w:hAnsi="Arial" w:cs="Arial"/>
        </w:rPr>
      </w:pPr>
      <w:r w:rsidRPr="002F58B0">
        <w:rPr>
          <w:rFonts w:ascii="Arial" w:hAnsi="Arial" w:cs="Arial"/>
        </w:rPr>
        <w:tab/>
        <w:t xml:space="preserve">d. Mechanical allodynia </w:t>
      </w:r>
    </w:p>
    <w:p w:rsidR="00E206EF" w:rsidRPr="002F58B0" w:rsidRDefault="00E206EF" w:rsidP="00E206EF">
      <w:pPr>
        <w:rPr>
          <w:rFonts w:ascii="Arial" w:hAnsi="Arial" w:cs="Arial"/>
        </w:rPr>
      </w:pPr>
      <w:r w:rsidRPr="002F58B0">
        <w:rPr>
          <w:rFonts w:ascii="Arial" w:hAnsi="Arial" w:cs="Arial"/>
        </w:rPr>
        <w:tab/>
        <w:t xml:space="preserve">e. Rotational behavior </w:t>
      </w:r>
    </w:p>
    <w:p w:rsidR="00E206EF" w:rsidRPr="002F58B0" w:rsidRDefault="00E206EF" w:rsidP="00E206EF">
      <w:pPr>
        <w:rPr>
          <w:rFonts w:ascii="Arial" w:hAnsi="Arial" w:cs="Arial"/>
        </w:rPr>
      </w:pPr>
    </w:p>
    <w:p w:rsidR="00E206EF" w:rsidRPr="002F58B0" w:rsidRDefault="00E206EF" w:rsidP="00E206EF">
      <w:pPr>
        <w:pStyle w:val="NoSpacing"/>
        <w:spacing w:line="240" w:lineRule="exact"/>
        <w:jc w:val="both"/>
        <w:rPr>
          <w:rFonts w:ascii="Arial" w:hAnsi="Arial" w:cs="Arial"/>
          <w:b/>
        </w:rPr>
      </w:pPr>
      <w:r w:rsidRPr="002F58B0">
        <w:rPr>
          <w:rFonts w:ascii="Arial" w:hAnsi="Arial" w:cs="Arial"/>
          <w:b/>
          <w:color w:val="000000"/>
        </w:rPr>
        <w:t xml:space="preserve">Answer: </w:t>
      </w:r>
      <w:r w:rsidRPr="002F58B0">
        <w:rPr>
          <w:rFonts w:ascii="Arial" w:hAnsi="Arial" w:cs="Arial"/>
          <w:b/>
        </w:rPr>
        <w:t xml:space="preserve">e. Rotational behavior  </w:t>
      </w:r>
    </w:p>
    <w:p w:rsidR="00E206EF" w:rsidRPr="002F58B0" w:rsidRDefault="00E206EF" w:rsidP="00E206EF">
      <w:pPr>
        <w:spacing w:line="240" w:lineRule="exact"/>
        <w:jc w:val="both"/>
        <w:rPr>
          <w:rFonts w:ascii="Arial" w:hAnsi="Arial" w:cs="Arial"/>
          <w:color w:val="000000"/>
        </w:rPr>
      </w:pPr>
      <w:r w:rsidRPr="002F58B0">
        <w:rPr>
          <w:rFonts w:ascii="Arial" w:hAnsi="Arial" w:cs="Arial"/>
          <w:b/>
          <w:color w:val="000000"/>
        </w:rPr>
        <w:t xml:space="preserve">References: </w:t>
      </w:r>
    </w:p>
    <w:p w:rsidR="00E206EF" w:rsidRPr="002F58B0" w:rsidRDefault="00E206EF" w:rsidP="00E206EF">
      <w:pPr>
        <w:spacing w:line="240" w:lineRule="exact"/>
        <w:ind w:left="720" w:hanging="360"/>
        <w:jc w:val="both"/>
        <w:rPr>
          <w:rFonts w:ascii="Arial" w:hAnsi="Arial" w:cs="Arial"/>
          <w:color w:val="000000" w:themeColor="text1"/>
        </w:rPr>
      </w:pPr>
      <w:r w:rsidRPr="002F58B0">
        <w:rPr>
          <w:rFonts w:ascii="Arial" w:hAnsi="Arial" w:cs="Arial"/>
          <w:color w:val="000000" w:themeColor="text1"/>
        </w:rPr>
        <w:t xml:space="preserve">1)  </w:t>
      </w:r>
      <w:hyperlink r:id="rId17" w:history="1">
        <w:r w:rsidRPr="002F58B0">
          <w:rPr>
            <w:rStyle w:val="Hyperlink"/>
            <w:rFonts w:ascii="Arial" w:hAnsi="Arial" w:cs="Arial"/>
          </w:rPr>
          <w:t>http://www.harvardapparatus.com/hapdfs/HAI_DOCCAT_3/BH1_18.pdf</w:t>
        </w:r>
      </w:hyperlink>
    </w:p>
    <w:p w:rsidR="00E206EF" w:rsidRPr="002F58B0" w:rsidRDefault="00E206EF" w:rsidP="00E206EF">
      <w:pPr>
        <w:spacing w:line="240" w:lineRule="exact"/>
        <w:ind w:firstLine="360"/>
        <w:jc w:val="both"/>
        <w:rPr>
          <w:rFonts w:ascii="Arial" w:hAnsi="Arial" w:cs="Arial"/>
          <w:color w:val="000000"/>
        </w:rPr>
      </w:pPr>
      <w:r w:rsidRPr="002F58B0">
        <w:rPr>
          <w:rFonts w:ascii="Arial" w:hAnsi="Arial" w:cs="Arial"/>
          <w:color w:val="000000"/>
        </w:rPr>
        <w:t xml:space="preserve">2)  </w:t>
      </w:r>
      <w:hyperlink r:id="rId18" w:history="1">
        <w:r w:rsidRPr="002F58B0">
          <w:rPr>
            <w:rStyle w:val="Hyperlink"/>
            <w:rFonts w:ascii="Arial" w:hAnsi="Arial" w:cs="Arial"/>
          </w:rPr>
          <w:t>http://www.panlab.com/panlabWeb/Hardware/ROTAMETER/ROTAMETER.pdf</w:t>
        </w:r>
      </w:hyperlink>
    </w:p>
    <w:p w:rsidR="00E206EF" w:rsidRPr="002F58B0" w:rsidRDefault="00E206EF" w:rsidP="00E206EF">
      <w:pPr>
        <w:spacing w:line="240" w:lineRule="exact"/>
        <w:jc w:val="both"/>
        <w:rPr>
          <w:rFonts w:ascii="Arial" w:hAnsi="Arial" w:cs="Arial"/>
          <w:b/>
          <w:color w:val="000000"/>
        </w:rPr>
      </w:pPr>
      <w:r w:rsidRPr="002F58B0">
        <w:rPr>
          <w:rFonts w:ascii="Arial" w:hAnsi="Arial" w:cs="Arial"/>
          <w:b/>
          <w:color w:val="000000"/>
        </w:rPr>
        <w:t>Domain 3</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95AA6" w:rsidRPr="002F58B0" w:rsidRDefault="00141C2D" w:rsidP="00895AA6">
      <w:pPr>
        <w:rPr>
          <w:rFonts w:ascii="Arial" w:hAnsi="Arial" w:cs="Arial"/>
        </w:rPr>
      </w:pPr>
      <w:r w:rsidRPr="002F58B0">
        <w:rPr>
          <w:rFonts w:ascii="Arial" w:hAnsi="Arial" w:cs="Arial"/>
        </w:rPr>
        <w:t>34.</w:t>
      </w:r>
      <w:r w:rsidRPr="002F58B0">
        <w:rPr>
          <w:rFonts w:ascii="Arial" w:hAnsi="Arial" w:cs="Arial"/>
        </w:rPr>
        <w:tab/>
      </w:r>
      <w:r w:rsidR="00895AA6" w:rsidRPr="002F58B0">
        <w:rPr>
          <w:rFonts w:ascii="Arial" w:hAnsi="Arial" w:cs="Arial"/>
        </w:rPr>
        <w:t xml:space="preserve">Which of the following is </w:t>
      </w:r>
      <w:r w:rsidR="00895AA6" w:rsidRPr="002F58B0">
        <w:rPr>
          <w:rFonts w:ascii="Arial" w:hAnsi="Arial" w:cs="Arial"/>
          <w:b/>
        </w:rPr>
        <w:t>FALSE</w:t>
      </w:r>
      <w:r w:rsidR="00895AA6" w:rsidRPr="002F58B0">
        <w:rPr>
          <w:rFonts w:ascii="Arial" w:hAnsi="Arial" w:cs="Arial"/>
        </w:rPr>
        <w:t xml:space="preserve"> regarding the following condition in a female guinea pig?</w:t>
      </w:r>
    </w:p>
    <w:p w:rsidR="00FB659F" w:rsidRPr="002F58B0" w:rsidRDefault="00FB659F" w:rsidP="00895AA6">
      <w:pPr>
        <w:rPr>
          <w:rFonts w:ascii="Arial" w:hAnsi="Arial" w:cs="Arial"/>
        </w:rPr>
      </w:pP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Clinical signs include alopecia and abdominal distention</w:t>
      </w: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The condition is usually unilateral</w:t>
      </w: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Testosterone administration is reported as an experimental cause</w:t>
      </w: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Incidence of this condition is &gt;75% in older guinea pigs</w:t>
      </w:r>
    </w:p>
    <w:p w:rsidR="00895AA6" w:rsidRPr="002F58B0" w:rsidRDefault="00895AA6" w:rsidP="00895AA6">
      <w:pPr>
        <w:rPr>
          <w:rFonts w:ascii="Arial" w:hAnsi="Arial" w:cs="Arial"/>
        </w:rPr>
      </w:pPr>
    </w:p>
    <w:p w:rsidR="00895AA6" w:rsidRPr="002F58B0" w:rsidRDefault="00895AA6" w:rsidP="00895AA6">
      <w:pPr>
        <w:rPr>
          <w:rFonts w:ascii="Arial" w:hAnsi="Arial" w:cs="Arial"/>
          <w:b/>
        </w:rPr>
      </w:pPr>
      <w:r w:rsidRPr="002F58B0">
        <w:rPr>
          <w:rFonts w:ascii="Arial" w:hAnsi="Arial" w:cs="Arial"/>
          <w:b/>
        </w:rPr>
        <w:t>Answer: b. The condition is usually unilateral</w:t>
      </w:r>
    </w:p>
    <w:p w:rsidR="00895AA6" w:rsidRPr="002F58B0" w:rsidRDefault="00895AA6" w:rsidP="00895AA6">
      <w:pPr>
        <w:rPr>
          <w:rFonts w:ascii="Arial" w:hAnsi="Arial" w:cs="Arial"/>
          <w:b/>
        </w:rPr>
      </w:pPr>
      <w:r w:rsidRPr="002F58B0">
        <w:rPr>
          <w:rFonts w:ascii="Arial" w:hAnsi="Arial" w:cs="Arial"/>
          <w:b/>
        </w:rPr>
        <w:t xml:space="preserve">References: </w:t>
      </w:r>
    </w:p>
    <w:p w:rsidR="00895AA6" w:rsidRPr="002F58B0" w:rsidRDefault="00895AA6" w:rsidP="002C62E1">
      <w:pPr>
        <w:pStyle w:val="ListParagraph"/>
        <w:numPr>
          <w:ilvl w:val="0"/>
          <w:numId w:val="124"/>
        </w:numPr>
        <w:contextualSpacing w:val="0"/>
        <w:rPr>
          <w:rFonts w:ascii="Arial" w:hAnsi="Arial" w:cs="Arial"/>
          <w:sz w:val="22"/>
          <w:szCs w:val="22"/>
        </w:rPr>
      </w:pPr>
      <w:r w:rsidRPr="002F58B0">
        <w:rPr>
          <w:rFonts w:ascii="Arial" w:hAnsi="Arial" w:cs="Arial"/>
          <w:color w:val="000000"/>
          <w:sz w:val="22"/>
          <w:szCs w:val="22"/>
        </w:rPr>
        <w:t xml:space="preserve">Fox </w:t>
      </w:r>
      <w:r w:rsidRPr="002F58B0">
        <w:rPr>
          <w:rFonts w:ascii="Arial" w:hAnsi="Arial" w:cs="Arial"/>
          <w:bCs/>
          <w:color w:val="000000"/>
          <w:sz w:val="22"/>
          <w:szCs w:val="22"/>
        </w:rPr>
        <w:t xml:space="preserve">JG, Anderson LC, Loew FM, Quimby FW, eds.  2002.  </w:t>
      </w:r>
      <w:r w:rsidRPr="002F58B0">
        <w:rPr>
          <w:rFonts w:ascii="Arial" w:hAnsi="Arial" w:cs="Arial"/>
          <w:bCs/>
          <w:color w:val="000000"/>
          <w:sz w:val="22"/>
          <w:szCs w:val="22"/>
          <w:u w:val="single"/>
        </w:rPr>
        <w:t>Laboratory Animal Medicine</w:t>
      </w:r>
      <w:r w:rsidRPr="002F58B0">
        <w:rPr>
          <w:rFonts w:ascii="Arial" w:hAnsi="Arial" w:cs="Arial"/>
          <w:bCs/>
          <w:color w:val="000000"/>
          <w:sz w:val="22"/>
          <w:szCs w:val="22"/>
        </w:rPr>
        <w:t>, 2</w:t>
      </w:r>
      <w:r w:rsidRPr="002F58B0">
        <w:rPr>
          <w:rFonts w:ascii="Arial" w:hAnsi="Arial" w:cs="Arial"/>
          <w:bCs/>
          <w:color w:val="000000"/>
          <w:sz w:val="22"/>
          <w:szCs w:val="22"/>
          <w:vertAlign w:val="superscript"/>
        </w:rPr>
        <w:t>nd</w:t>
      </w:r>
      <w:r w:rsidRPr="002F58B0">
        <w:rPr>
          <w:rFonts w:ascii="Arial" w:hAnsi="Arial" w:cs="Arial"/>
          <w:bCs/>
          <w:color w:val="000000"/>
          <w:sz w:val="22"/>
          <w:szCs w:val="22"/>
        </w:rPr>
        <w:t xml:space="preserve"> edition.  Academic Press: San Diego, CA.  Chapter </w:t>
      </w:r>
      <w:r w:rsidRPr="002F58B0">
        <w:rPr>
          <w:rFonts w:ascii="Arial" w:hAnsi="Arial" w:cs="Arial"/>
          <w:color w:val="000000"/>
          <w:sz w:val="22"/>
          <w:szCs w:val="22"/>
        </w:rPr>
        <w:t>6 – Biology and Diseases of Guinea Pigs, p. 239.</w:t>
      </w:r>
    </w:p>
    <w:p w:rsidR="00895AA6" w:rsidRPr="002F58B0" w:rsidRDefault="00895AA6" w:rsidP="002C62E1">
      <w:pPr>
        <w:pStyle w:val="ListParagraph"/>
        <w:numPr>
          <w:ilvl w:val="0"/>
          <w:numId w:val="124"/>
        </w:numPr>
        <w:contextualSpacing w:val="0"/>
        <w:rPr>
          <w:rFonts w:ascii="Arial" w:hAnsi="Arial" w:cs="Arial"/>
          <w:sz w:val="22"/>
          <w:szCs w:val="22"/>
        </w:rPr>
      </w:pPr>
      <w:r w:rsidRPr="002F58B0">
        <w:rPr>
          <w:rFonts w:ascii="Arial" w:hAnsi="Arial" w:cs="Arial"/>
          <w:sz w:val="22"/>
          <w:szCs w:val="22"/>
        </w:rPr>
        <w:t xml:space="preserve">Suckow MA, Stevens KA, Wilson RP, eds. 2012. </w:t>
      </w:r>
      <w:r w:rsidRPr="002F58B0">
        <w:rPr>
          <w:rFonts w:ascii="Arial" w:hAnsi="Arial" w:cs="Arial"/>
          <w:sz w:val="22"/>
          <w:szCs w:val="22"/>
          <w:u w:val="single"/>
        </w:rPr>
        <w:t>The laboratory rabbit, guinea pig, hamsters, and other rodents</w:t>
      </w:r>
      <w:r w:rsidRPr="002F58B0">
        <w:rPr>
          <w:rFonts w:ascii="Arial" w:hAnsi="Arial" w:cs="Arial"/>
          <w:sz w:val="22"/>
          <w:szCs w:val="22"/>
        </w:rPr>
        <w:t>. Academic press: Waltham, MA. Chapter 24 – Non-infectious diseases, p. 694.</w:t>
      </w:r>
    </w:p>
    <w:p w:rsidR="00895AA6" w:rsidRPr="002F58B0" w:rsidRDefault="00895AA6" w:rsidP="00895AA6">
      <w:pPr>
        <w:rPr>
          <w:rFonts w:ascii="Arial" w:hAnsi="Arial" w:cs="Arial"/>
          <w:b/>
        </w:rPr>
      </w:pPr>
      <w:r w:rsidRPr="002F58B0">
        <w:rPr>
          <w:rFonts w:ascii="Arial" w:hAnsi="Arial" w:cs="Arial"/>
          <w:b/>
          <w:color w:val="000000"/>
        </w:rPr>
        <w:t>Domain 1; Secondary Species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03692C" w:rsidRPr="002F58B0" w:rsidRDefault="00141C2D" w:rsidP="00CB6B8F">
      <w:pPr>
        <w:ind w:left="720" w:hanging="720"/>
        <w:rPr>
          <w:rFonts w:ascii="Arial" w:hAnsi="Arial" w:cs="Arial"/>
        </w:rPr>
      </w:pPr>
      <w:r w:rsidRPr="002F58B0">
        <w:rPr>
          <w:rFonts w:ascii="Arial" w:hAnsi="Arial" w:cs="Arial"/>
        </w:rPr>
        <w:t>35.</w:t>
      </w:r>
      <w:r w:rsidRPr="002F58B0">
        <w:rPr>
          <w:rFonts w:ascii="Arial" w:hAnsi="Arial" w:cs="Arial"/>
        </w:rPr>
        <w:tab/>
      </w:r>
      <w:r w:rsidR="0003692C" w:rsidRPr="002F58B0">
        <w:rPr>
          <w:rFonts w:ascii="Arial" w:hAnsi="Arial" w:cs="Arial"/>
        </w:rPr>
        <w:t>This organism causes icterus, gallbladder distension, splenomegaly, and watery blood in pigs.  What is the organism pictured below?</w:t>
      </w:r>
    </w:p>
    <w:p w:rsidR="0003692C" w:rsidRPr="002F58B0" w:rsidRDefault="0003692C" w:rsidP="0003692C">
      <w:pPr>
        <w:rPr>
          <w:rFonts w:ascii="Arial" w:hAnsi="Arial" w:cs="Arial"/>
        </w:rPr>
      </w:pPr>
    </w:p>
    <w:p w:rsidR="0003692C" w:rsidRPr="002F58B0" w:rsidRDefault="0003692C" w:rsidP="00D749A4">
      <w:pPr>
        <w:numPr>
          <w:ilvl w:val="0"/>
          <w:numId w:val="38"/>
        </w:numPr>
        <w:rPr>
          <w:rFonts w:ascii="Arial" w:hAnsi="Arial" w:cs="Arial"/>
        </w:rPr>
      </w:pPr>
      <w:r w:rsidRPr="002F58B0">
        <w:rPr>
          <w:rFonts w:ascii="Arial" w:hAnsi="Arial" w:cs="Arial"/>
        </w:rPr>
        <w:t>Babesia suis</w:t>
      </w:r>
    </w:p>
    <w:p w:rsidR="0003692C" w:rsidRPr="002F58B0" w:rsidRDefault="0003692C" w:rsidP="00D749A4">
      <w:pPr>
        <w:numPr>
          <w:ilvl w:val="0"/>
          <w:numId w:val="38"/>
        </w:numPr>
        <w:rPr>
          <w:rFonts w:ascii="Arial" w:hAnsi="Arial" w:cs="Arial"/>
        </w:rPr>
      </w:pPr>
      <w:r w:rsidRPr="002F58B0">
        <w:rPr>
          <w:rFonts w:ascii="Arial" w:hAnsi="Arial" w:cs="Arial"/>
        </w:rPr>
        <w:t>Hemobartonella suis</w:t>
      </w:r>
    </w:p>
    <w:p w:rsidR="0003692C" w:rsidRPr="002F58B0" w:rsidRDefault="0003692C" w:rsidP="00D749A4">
      <w:pPr>
        <w:numPr>
          <w:ilvl w:val="0"/>
          <w:numId w:val="38"/>
        </w:numPr>
        <w:rPr>
          <w:rFonts w:ascii="Arial" w:hAnsi="Arial" w:cs="Arial"/>
        </w:rPr>
      </w:pPr>
      <w:r w:rsidRPr="002F58B0">
        <w:rPr>
          <w:rFonts w:ascii="Arial" w:hAnsi="Arial" w:cs="Arial"/>
        </w:rPr>
        <w:t>Eperythrozoon suis</w:t>
      </w:r>
    </w:p>
    <w:p w:rsidR="0003692C" w:rsidRPr="002F58B0" w:rsidRDefault="0003692C" w:rsidP="00D749A4">
      <w:pPr>
        <w:numPr>
          <w:ilvl w:val="0"/>
          <w:numId w:val="38"/>
        </w:numPr>
        <w:rPr>
          <w:rFonts w:ascii="Arial" w:hAnsi="Arial" w:cs="Arial"/>
        </w:rPr>
      </w:pPr>
      <w:r w:rsidRPr="002F58B0">
        <w:rPr>
          <w:rFonts w:ascii="Arial" w:hAnsi="Arial" w:cs="Arial"/>
        </w:rPr>
        <w:t>Eimeria suis</w:t>
      </w:r>
    </w:p>
    <w:p w:rsidR="0003692C" w:rsidRPr="002F58B0" w:rsidRDefault="0003692C" w:rsidP="0003692C">
      <w:pPr>
        <w:rPr>
          <w:rFonts w:ascii="Arial" w:hAnsi="Arial" w:cs="Arial"/>
          <w:b/>
        </w:rPr>
      </w:pPr>
    </w:p>
    <w:p w:rsidR="0003692C" w:rsidRPr="002F58B0" w:rsidRDefault="0003692C" w:rsidP="0003692C">
      <w:pPr>
        <w:rPr>
          <w:rFonts w:ascii="Arial" w:hAnsi="Arial" w:cs="Arial"/>
          <w:b/>
        </w:rPr>
      </w:pPr>
      <w:r w:rsidRPr="002F58B0">
        <w:rPr>
          <w:rFonts w:ascii="Arial" w:hAnsi="Arial" w:cs="Arial"/>
          <w:b/>
        </w:rPr>
        <w:t>Answer: C Eperythrozoon suis</w:t>
      </w:r>
    </w:p>
    <w:p w:rsidR="0003692C" w:rsidRPr="002F58B0" w:rsidRDefault="0003692C" w:rsidP="0003692C">
      <w:pPr>
        <w:rPr>
          <w:rFonts w:ascii="Arial" w:hAnsi="Arial" w:cs="Arial"/>
          <w:b/>
        </w:rPr>
      </w:pPr>
      <w:r w:rsidRPr="002F58B0">
        <w:rPr>
          <w:rFonts w:ascii="Arial" w:hAnsi="Arial" w:cs="Arial"/>
          <w:b/>
        </w:rPr>
        <w:t>References:</w:t>
      </w:r>
    </w:p>
    <w:p w:rsidR="0003692C" w:rsidRPr="002F58B0" w:rsidRDefault="0003692C" w:rsidP="00D749A4">
      <w:pPr>
        <w:numPr>
          <w:ilvl w:val="0"/>
          <w:numId w:val="39"/>
        </w:numPr>
        <w:rPr>
          <w:rFonts w:ascii="Arial" w:hAnsi="Arial" w:cs="Arial"/>
        </w:rPr>
      </w:pPr>
      <w:r w:rsidRPr="002F58B0">
        <w:rPr>
          <w:rFonts w:ascii="Arial" w:hAnsi="Arial" w:cs="Arial"/>
        </w:rPr>
        <w:t>Fox J, Anderson L, Lowe F, Quimby F. Laboratory Animal Medicine, 2nd edition. American College of Laboratory Animal Medicine. Academic Press, 2002. Pg 654.</w:t>
      </w:r>
    </w:p>
    <w:p w:rsidR="0003692C" w:rsidRPr="002F58B0" w:rsidRDefault="0003692C" w:rsidP="00D749A4">
      <w:pPr>
        <w:numPr>
          <w:ilvl w:val="0"/>
          <w:numId w:val="39"/>
        </w:numPr>
        <w:rPr>
          <w:rFonts w:ascii="Arial" w:hAnsi="Arial" w:cs="Arial"/>
        </w:rPr>
      </w:pPr>
      <w:r w:rsidRPr="002F58B0">
        <w:rPr>
          <w:rFonts w:ascii="Arial" w:hAnsi="Arial" w:cs="Arial"/>
        </w:rPr>
        <w:t>Cynthia M. Kahn and Scott Line 2010. The Merck Veterinary Manual, 10</w:t>
      </w:r>
      <w:r w:rsidRPr="002F58B0">
        <w:rPr>
          <w:rFonts w:ascii="Arial" w:hAnsi="Arial" w:cs="Arial"/>
          <w:vertAlign w:val="superscript"/>
        </w:rPr>
        <w:t>th</w:t>
      </w:r>
      <w:r w:rsidRPr="002F58B0">
        <w:rPr>
          <w:rFonts w:ascii="Arial" w:hAnsi="Arial" w:cs="Arial"/>
        </w:rPr>
        <w:t xml:space="preserve"> edition</w:t>
      </w:r>
    </w:p>
    <w:p w:rsidR="0003692C" w:rsidRPr="002F58B0" w:rsidRDefault="0003692C" w:rsidP="0003692C">
      <w:pPr>
        <w:rPr>
          <w:rFonts w:ascii="Arial" w:hAnsi="Arial" w:cs="Arial"/>
          <w:b/>
        </w:rPr>
      </w:pPr>
      <w:r w:rsidRPr="002F58B0">
        <w:rPr>
          <w:rFonts w:ascii="Arial" w:hAnsi="Arial" w:cs="Arial"/>
          <w:b/>
        </w:rPr>
        <w:lastRenderedPageBreak/>
        <w:t>Domain 1; Primary Species - Swine</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92625" w:rsidRPr="002F58B0" w:rsidRDefault="00141C2D" w:rsidP="00A92625">
      <w:pPr>
        <w:pStyle w:val="ListParagraph"/>
        <w:ind w:left="0"/>
        <w:rPr>
          <w:rFonts w:ascii="Arial" w:hAnsi="Arial" w:cs="Arial"/>
          <w:sz w:val="22"/>
          <w:szCs w:val="22"/>
        </w:rPr>
      </w:pPr>
      <w:r w:rsidRPr="002F58B0">
        <w:rPr>
          <w:rFonts w:ascii="Arial" w:hAnsi="Arial" w:cs="Arial"/>
          <w:sz w:val="22"/>
          <w:szCs w:val="22"/>
        </w:rPr>
        <w:t>36.</w:t>
      </w:r>
      <w:r w:rsidRPr="002F58B0">
        <w:rPr>
          <w:rFonts w:ascii="Arial" w:hAnsi="Arial" w:cs="Arial"/>
          <w:sz w:val="22"/>
          <w:szCs w:val="22"/>
        </w:rPr>
        <w:tab/>
      </w:r>
      <w:r w:rsidR="00A92625" w:rsidRPr="002F58B0">
        <w:rPr>
          <w:rFonts w:ascii="Arial" w:hAnsi="Arial" w:cs="Arial"/>
          <w:sz w:val="22"/>
          <w:szCs w:val="22"/>
        </w:rPr>
        <w:t>The following photo demonstrates:</w:t>
      </w:r>
    </w:p>
    <w:p w:rsidR="00A92625" w:rsidRPr="002F58B0" w:rsidRDefault="00A92625" w:rsidP="00A92625">
      <w:pPr>
        <w:pStyle w:val="ListParagraph"/>
        <w:ind w:left="0"/>
        <w:rPr>
          <w:rFonts w:ascii="Arial" w:hAnsi="Arial" w:cs="Arial"/>
          <w:sz w:val="22"/>
          <w:szCs w:val="22"/>
        </w:rPr>
      </w:pP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Mouse cages need to be cleaned on Day 7 if low bedding conditions are present</w:t>
      </w: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Mouse cages with high bedding conditions do not need to be changed for at least 17 days</w:t>
      </w: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Mouse bedding levels impact stress levels of mice</w:t>
      </w: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The level of bedding provided for mice impacts the appearance of caging, with less bedding condition appearing dirtier earlier than medium or high bedding</w:t>
      </w:r>
    </w:p>
    <w:p w:rsidR="00A92625" w:rsidRPr="002F58B0" w:rsidRDefault="00A92625" w:rsidP="00D749A4">
      <w:pPr>
        <w:pStyle w:val="ListParagraph"/>
        <w:numPr>
          <w:ilvl w:val="0"/>
          <w:numId w:val="93"/>
        </w:numPr>
        <w:rPr>
          <w:rFonts w:ascii="Arial" w:hAnsi="Arial" w:cs="Arial"/>
          <w:b/>
          <w:sz w:val="22"/>
          <w:szCs w:val="22"/>
        </w:rPr>
      </w:pPr>
      <w:r w:rsidRPr="002F58B0">
        <w:rPr>
          <w:rFonts w:ascii="Arial" w:hAnsi="Arial" w:cs="Arial"/>
          <w:sz w:val="22"/>
          <w:szCs w:val="22"/>
        </w:rPr>
        <w:t>None of the above</w:t>
      </w:r>
    </w:p>
    <w:p w:rsidR="00A92625" w:rsidRPr="002F58B0" w:rsidRDefault="00A92625" w:rsidP="00A92625">
      <w:pPr>
        <w:rPr>
          <w:rFonts w:ascii="Arial" w:hAnsi="Arial" w:cs="Arial"/>
        </w:rPr>
      </w:pPr>
    </w:p>
    <w:p w:rsidR="00A92625" w:rsidRPr="002F58B0" w:rsidRDefault="00A92625" w:rsidP="00A92625">
      <w:pPr>
        <w:rPr>
          <w:rFonts w:ascii="Arial" w:hAnsi="Arial" w:cs="Arial"/>
        </w:rPr>
      </w:pPr>
      <w:r w:rsidRPr="002F58B0">
        <w:rPr>
          <w:rFonts w:ascii="Arial" w:hAnsi="Arial" w:cs="Arial"/>
          <w:b/>
        </w:rPr>
        <w:t>Answer: d.</w:t>
      </w:r>
      <w:r w:rsidRPr="002F58B0">
        <w:rPr>
          <w:rFonts w:ascii="Arial" w:hAnsi="Arial" w:cs="Arial"/>
        </w:rPr>
        <w:t xml:space="preserve"> </w:t>
      </w:r>
      <w:r w:rsidRPr="002F58B0">
        <w:rPr>
          <w:rFonts w:ascii="Arial" w:hAnsi="Arial" w:cs="Arial"/>
          <w:b/>
        </w:rPr>
        <w:t>The level of bedding provided for mice impacts the appearance of caging, with less bedding condition appearing dirtier earlier than medium or high bedding</w:t>
      </w:r>
    </w:p>
    <w:p w:rsidR="00A92625" w:rsidRPr="002F58B0" w:rsidRDefault="00A92625" w:rsidP="00A92625">
      <w:pPr>
        <w:rPr>
          <w:rFonts w:ascii="Arial" w:hAnsi="Arial" w:cs="Arial"/>
          <w:b/>
        </w:rPr>
      </w:pPr>
      <w:r w:rsidRPr="002F58B0">
        <w:rPr>
          <w:rFonts w:ascii="Arial" w:hAnsi="Arial" w:cs="Arial"/>
          <w:b/>
        </w:rPr>
        <w:t>References:</w:t>
      </w:r>
    </w:p>
    <w:p w:rsidR="00A92625" w:rsidRPr="002F58B0" w:rsidRDefault="00A92625" w:rsidP="00D749A4">
      <w:pPr>
        <w:pStyle w:val="ListParagraph"/>
        <w:numPr>
          <w:ilvl w:val="0"/>
          <w:numId w:val="94"/>
        </w:numPr>
        <w:rPr>
          <w:rFonts w:ascii="Arial" w:hAnsi="Arial" w:cs="Arial"/>
          <w:sz w:val="22"/>
          <w:szCs w:val="22"/>
        </w:rPr>
      </w:pPr>
      <w:r w:rsidRPr="002F58B0">
        <w:rPr>
          <w:rFonts w:ascii="Arial" w:hAnsi="Arial" w:cs="Arial"/>
          <w:sz w:val="22"/>
          <w:szCs w:val="22"/>
        </w:rPr>
        <w:t xml:space="preserve">Rosenbaum MD, VandeWoude S, Johnson TE. 2009. Effects of Cage-Change Frequency and Bedding Volume on Mice and Their Microenvironment. </w:t>
      </w:r>
      <w:r w:rsidRPr="002F58B0">
        <w:rPr>
          <w:rFonts w:ascii="Arial" w:hAnsi="Arial" w:cs="Arial"/>
          <w:i/>
          <w:sz w:val="22"/>
          <w:szCs w:val="22"/>
        </w:rPr>
        <w:t>JAALAS</w:t>
      </w:r>
      <w:r w:rsidRPr="002F58B0">
        <w:rPr>
          <w:rFonts w:ascii="Arial" w:hAnsi="Arial" w:cs="Arial"/>
          <w:sz w:val="22"/>
          <w:szCs w:val="22"/>
        </w:rPr>
        <w:t>, 48(6): 763-773.</w:t>
      </w:r>
    </w:p>
    <w:p w:rsidR="00A92625" w:rsidRPr="002F58B0" w:rsidRDefault="00A92625" w:rsidP="00D749A4">
      <w:pPr>
        <w:pStyle w:val="ListParagraph"/>
        <w:numPr>
          <w:ilvl w:val="0"/>
          <w:numId w:val="94"/>
        </w:numPr>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 Animal Medicine</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3 – Biology and Diseases of Mice, p. 40-41.</w:t>
      </w:r>
    </w:p>
    <w:p w:rsidR="00A92625" w:rsidRPr="002F58B0" w:rsidRDefault="00A92625" w:rsidP="00A92625">
      <w:pPr>
        <w:rPr>
          <w:rFonts w:ascii="Arial" w:hAnsi="Arial" w:cs="Arial"/>
          <w:b/>
        </w:rPr>
      </w:pPr>
      <w:r w:rsidRPr="002F58B0">
        <w:rPr>
          <w:rFonts w:ascii="Arial" w:hAnsi="Arial" w:cs="Arial"/>
          <w:b/>
        </w:rPr>
        <w:t>Domain 4; Primary species – Mouse (Mus musculus)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Pr="002F58B0" w:rsidRDefault="00141C2D" w:rsidP="00AB6325">
      <w:pPr>
        <w:rPr>
          <w:rFonts w:ascii="Arial" w:hAnsi="Arial" w:cs="Arial"/>
          <w:color w:val="000000" w:themeColor="text1"/>
        </w:rPr>
      </w:pPr>
      <w:r w:rsidRPr="002F58B0">
        <w:rPr>
          <w:rFonts w:ascii="Arial" w:hAnsi="Arial" w:cs="Arial"/>
        </w:rPr>
        <w:t>37.</w:t>
      </w:r>
      <w:r w:rsidRPr="002F58B0">
        <w:rPr>
          <w:rFonts w:ascii="Arial" w:hAnsi="Arial" w:cs="Arial"/>
        </w:rPr>
        <w:tab/>
      </w:r>
      <w:r w:rsidR="00AB6325" w:rsidRPr="002F58B0">
        <w:rPr>
          <w:rFonts w:ascii="Arial" w:hAnsi="Arial" w:cs="Arial"/>
          <w:color w:val="000000" w:themeColor="text1"/>
        </w:rPr>
        <w:t>Which of the following images of Syphacia spp. shows a nonviable egg?</w:t>
      </w:r>
    </w:p>
    <w:p w:rsidR="00AB6325" w:rsidRPr="002F58B0" w:rsidRDefault="00AB6325" w:rsidP="00AB6325">
      <w:pPr>
        <w:rPr>
          <w:rFonts w:ascii="Arial" w:hAnsi="Arial" w:cs="Arial"/>
          <w:color w:val="000000" w:themeColor="text1"/>
        </w:rPr>
      </w:pPr>
    </w:p>
    <w:p w:rsidR="00AB6325" w:rsidRPr="002F58B0" w:rsidRDefault="00AB6325" w:rsidP="00AB6325">
      <w:pPr>
        <w:pStyle w:val="NoSpacing"/>
        <w:rPr>
          <w:rFonts w:ascii="Arial" w:hAnsi="Arial" w:cs="Arial"/>
          <w:b/>
        </w:rPr>
      </w:pPr>
      <w:r w:rsidRPr="002F58B0">
        <w:rPr>
          <w:rFonts w:ascii="Arial" w:hAnsi="Arial" w:cs="Arial"/>
          <w:b/>
        </w:rPr>
        <w:t>Answer: a. Nonviable egg</w:t>
      </w:r>
    </w:p>
    <w:p w:rsidR="00AB6325" w:rsidRPr="002F58B0" w:rsidRDefault="00AB6325" w:rsidP="00AB6325">
      <w:pPr>
        <w:pStyle w:val="NoSpacing"/>
        <w:rPr>
          <w:rFonts w:ascii="Arial" w:hAnsi="Arial" w:cs="Arial"/>
          <w:b/>
          <w:lang w:val="es-PR"/>
        </w:rPr>
      </w:pPr>
      <w:r w:rsidRPr="002F58B0">
        <w:rPr>
          <w:rFonts w:ascii="Arial" w:hAnsi="Arial" w:cs="Arial"/>
          <w:b/>
          <w:lang w:val="es-PR"/>
        </w:rPr>
        <w:t xml:space="preserve">Reference: </w:t>
      </w:r>
    </w:p>
    <w:p w:rsidR="00AB6325" w:rsidRPr="002F58B0" w:rsidRDefault="00AB6325" w:rsidP="00D16A6B">
      <w:pPr>
        <w:pStyle w:val="NoSpacing"/>
        <w:ind w:left="720"/>
        <w:rPr>
          <w:rFonts w:ascii="Arial" w:hAnsi="Arial" w:cs="Arial"/>
        </w:rPr>
      </w:pPr>
      <w:r w:rsidRPr="002F58B0">
        <w:rPr>
          <w:rFonts w:ascii="Arial" w:hAnsi="Arial" w:cs="Arial"/>
          <w:lang w:val="es-PR"/>
        </w:rPr>
        <w:t xml:space="preserve">1) Czarra JA, et. </w:t>
      </w:r>
      <w:r w:rsidRPr="002F58B0">
        <w:rPr>
          <w:rFonts w:ascii="Arial" w:hAnsi="Arial" w:cs="Arial"/>
        </w:rPr>
        <w:t xml:space="preserve">Al. “Exposure to chlorine dioxide gas for 4 hours renders </w:t>
      </w:r>
      <w:r w:rsidRPr="002F58B0">
        <w:rPr>
          <w:rFonts w:ascii="Arial" w:hAnsi="Arial" w:cs="Arial"/>
          <w:i/>
        </w:rPr>
        <w:t>Syphacia</w:t>
      </w:r>
      <w:r w:rsidRPr="002F58B0">
        <w:rPr>
          <w:rFonts w:ascii="Arial" w:hAnsi="Arial" w:cs="Arial"/>
        </w:rPr>
        <w:t xml:space="preserve"> ova nonviable”. 2014. </w:t>
      </w:r>
      <w:r w:rsidRPr="002F58B0">
        <w:rPr>
          <w:rFonts w:ascii="Arial" w:hAnsi="Arial" w:cs="Arial"/>
          <w:i/>
        </w:rPr>
        <w:t>JAALAS</w:t>
      </w:r>
      <w:r w:rsidRPr="002F58B0">
        <w:rPr>
          <w:rFonts w:ascii="Arial" w:hAnsi="Arial" w:cs="Arial"/>
        </w:rPr>
        <w:t>. 53(4):364-367.</w:t>
      </w:r>
    </w:p>
    <w:p w:rsidR="00AB6325" w:rsidRPr="002F58B0" w:rsidRDefault="00AB6325" w:rsidP="00D16A6B">
      <w:pPr>
        <w:pStyle w:val="NoSpacing"/>
        <w:ind w:left="720"/>
        <w:rPr>
          <w:rFonts w:ascii="Arial" w:hAnsi="Arial" w:cs="Arial"/>
        </w:rPr>
      </w:pPr>
      <w:r w:rsidRPr="002F58B0">
        <w:rPr>
          <w:rFonts w:ascii="Arial" w:hAnsi="Arial" w:cs="Arial"/>
        </w:rPr>
        <w:t xml:space="preserve">2) Dix J, et. Al. “Assessment of methods of destruction of </w:t>
      </w:r>
      <w:r w:rsidRPr="002F58B0">
        <w:rPr>
          <w:rFonts w:ascii="Arial" w:hAnsi="Arial" w:cs="Arial"/>
          <w:i/>
        </w:rPr>
        <w:t>Syphacia muris</w:t>
      </w:r>
      <w:r w:rsidRPr="002F58B0">
        <w:rPr>
          <w:rFonts w:ascii="Arial" w:hAnsi="Arial" w:cs="Arial"/>
        </w:rPr>
        <w:t xml:space="preserve"> eggs”. 2004. </w:t>
      </w:r>
      <w:r w:rsidRPr="002F58B0">
        <w:rPr>
          <w:rFonts w:ascii="Arial" w:hAnsi="Arial" w:cs="Arial"/>
          <w:i/>
        </w:rPr>
        <w:t>Lab Animal</w:t>
      </w:r>
      <w:r w:rsidRPr="002F58B0">
        <w:rPr>
          <w:rFonts w:ascii="Arial" w:hAnsi="Arial" w:cs="Arial"/>
        </w:rPr>
        <w:t xml:space="preserve"> 38:11-16.</w:t>
      </w:r>
    </w:p>
    <w:p w:rsidR="00AB6325" w:rsidRPr="002F58B0" w:rsidRDefault="00AB6325" w:rsidP="00AB6325">
      <w:pPr>
        <w:pStyle w:val="NoSpacing"/>
        <w:rPr>
          <w:rFonts w:ascii="Arial" w:hAnsi="Arial" w:cs="Arial"/>
          <w:b/>
        </w:rPr>
      </w:pPr>
      <w:r w:rsidRPr="002F58B0">
        <w:rPr>
          <w:rFonts w:ascii="Arial" w:hAnsi="Arial" w:cs="Arial"/>
          <w:b/>
        </w:rPr>
        <w:t>Domain 4-Animal Care</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C40014" w:rsidRPr="002F58B0" w:rsidRDefault="00141C2D" w:rsidP="00C40014">
      <w:pPr>
        <w:jc w:val="both"/>
        <w:rPr>
          <w:rFonts w:ascii="Arial" w:hAnsi="Arial" w:cs="Arial"/>
          <w:color w:val="222222"/>
        </w:rPr>
      </w:pPr>
      <w:r w:rsidRPr="002F58B0">
        <w:rPr>
          <w:rFonts w:ascii="Arial" w:hAnsi="Arial" w:cs="Arial"/>
        </w:rPr>
        <w:t>38.</w:t>
      </w:r>
      <w:r w:rsidRPr="002F58B0">
        <w:rPr>
          <w:rFonts w:ascii="Arial" w:hAnsi="Arial" w:cs="Arial"/>
        </w:rPr>
        <w:tab/>
      </w:r>
      <w:r w:rsidR="00C40014" w:rsidRPr="002F58B0">
        <w:rPr>
          <w:rFonts w:ascii="Arial" w:hAnsi="Arial" w:cs="Arial"/>
          <w:color w:val="222222"/>
        </w:rPr>
        <w:t>What is the gestation period of the species pictured?</w:t>
      </w:r>
    </w:p>
    <w:p w:rsidR="00C40014" w:rsidRPr="002F58B0" w:rsidRDefault="00C40014" w:rsidP="00C40014">
      <w:pPr>
        <w:jc w:val="both"/>
        <w:rPr>
          <w:rFonts w:ascii="Arial" w:hAnsi="Arial" w:cs="Arial"/>
          <w:color w:val="222222"/>
        </w:rPr>
      </w:pP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11-13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15-18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20-23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25-27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30-33 days</w:t>
      </w:r>
    </w:p>
    <w:p w:rsidR="00C40014" w:rsidRPr="002F58B0" w:rsidRDefault="00C40014" w:rsidP="00C40014">
      <w:pPr>
        <w:pStyle w:val="NormalWeb"/>
        <w:spacing w:before="0" w:beforeAutospacing="0" w:after="0" w:afterAutospacing="0"/>
        <w:contextualSpacing/>
        <w:jc w:val="both"/>
        <w:rPr>
          <w:rFonts w:ascii="Arial" w:hAnsi="Arial" w:cs="Arial"/>
          <w:bCs/>
          <w:color w:val="222222"/>
          <w:sz w:val="22"/>
          <w:szCs w:val="22"/>
        </w:rPr>
      </w:pPr>
    </w:p>
    <w:p w:rsidR="00C40014" w:rsidRPr="002F58B0" w:rsidRDefault="00C40014" w:rsidP="00C40014">
      <w:pPr>
        <w:pStyle w:val="NormalWeb"/>
        <w:spacing w:before="0" w:beforeAutospacing="0" w:after="0" w:afterAutospacing="0"/>
        <w:ind w:left="720" w:hanging="720"/>
        <w:jc w:val="both"/>
        <w:rPr>
          <w:rFonts w:ascii="Arial" w:hAnsi="Arial" w:cs="Arial"/>
          <w:b/>
          <w:color w:val="222222"/>
          <w:sz w:val="22"/>
          <w:szCs w:val="22"/>
        </w:rPr>
      </w:pPr>
      <w:r w:rsidRPr="002F58B0">
        <w:rPr>
          <w:rFonts w:ascii="Arial" w:hAnsi="Arial" w:cs="Arial"/>
          <w:b/>
          <w:bCs/>
          <w:color w:val="222222"/>
          <w:sz w:val="22"/>
          <w:szCs w:val="22"/>
        </w:rPr>
        <w:t>Answer: b. 15-18 days (</w:t>
      </w:r>
      <w:r w:rsidRPr="002F58B0">
        <w:rPr>
          <w:rFonts w:ascii="Arial" w:hAnsi="Arial" w:cs="Arial"/>
          <w:b/>
          <w:bCs/>
          <w:i/>
          <w:color w:val="222222"/>
          <w:sz w:val="22"/>
          <w:szCs w:val="22"/>
        </w:rPr>
        <w:t>Mesocricetus auratus</w:t>
      </w:r>
      <w:r w:rsidRPr="002F58B0">
        <w:rPr>
          <w:rFonts w:ascii="Arial" w:hAnsi="Arial" w:cs="Arial"/>
          <w:b/>
          <w:bCs/>
          <w:color w:val="222222"/>
          <w:sz w:val="22"/>
          <w:szCs w:val="22"/>
        </w:rPr>
        <w:t>)</w:t>
      </w:r>
    </w:p>
    <w:p w:rsidR="00C40014" w:rsidRPr="002F58B0" w:rsidRDefault="00C40014" w:rsidP="00C40014">
      <w:pPr>
        <w:pStyle w:val="NormalWeb"/>
        <w:spacing w:before="0" w:beforeAutospacing="0" w:after="0" w:afterAutospacing="0"/>
        <w:jc w:val="both"/>
        <w:rPr>
          <w:rFonts w:ascii="Arial" w:hAnsi="Arial" w:cs="Arial"/>
          <w:b/>
          <w:color w:val="222222"/>
          <w:sz w:val="22"/>
          <w:szCs w:val="22"/>
        </w:rPr>
      </w:pPr>
      <w:r w:rsidRPr="002F58B0">
        <w:rPr>
          <w:rFonts w:ascii="Arial" w:hAnsi="Arial" w:cs="Arial"/>
          <w:b/>
          <w:color w:val="222222"/>
          <w:sz w:val="22"/>
          <w:szCs w:val="22"/>
        </w:rPr>
        <w:t>References:</w:t>
      </w:r>
    </w:p>
    <w:p w:rsidR="00C40014" w:rsidRPr="002F58B0" w:rsidRDefault="00C40014" w:rsidP="002C62E1">
      <w:pPr>
        <w:pStyle w:val="NormalWeb"/>
        <w:numPr>
          <w:ilvl w:val="0"/>
          <w:numId w:val="153"/>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 xml:space="preserve">Suckow MA, Stevens KA, Wilson RP, eds.  2012. </w:t>
      </w:r>
      <w:r w:rsidRPr="002F58B0">
        <w:rPr>
          <w:rFonts w:ascii="Arial" w:hAnsi="Arial" w:cs="Arial"/>
          <w:color w:val="222222"/>
          <w:sz w:val="22"/>
          <w:szCs w:val="22"/>
          <w:u w:val="single"/>
        </w:rPr>
        <w:t>The Laboratory Rabbit, Guinea Pig, Hamster, and Other Rodents</w:t>
      </w:r>
      <w:r w:rsidRPr="002F58B0">
        <w:rPr>
          <w:rFonts w:ascii="Arial" w:hAnsi="Arial" w:cs="Arial"/>
          <w:color w:val="222222"/>
          <w:sz w:val="22"/>
          <w:szCs w:val="22"/>
        </w:rPr>
        <w:t>.  Academic Press: San Diego, CA.  Chapter 56 – Normative Values, p. 1234.</w:t>
      </w:r>
    </w:p>
    <w:p w:rsidR="00C40014" w:rsidRPr="002F58B0" w:rsidRDefault="00C40014" w:rsidP="002C62E1">
      <w:pPr>
        <w:pStyle w:val="NormalWeb"/>
        <w:numPr>
          <w:ilvl w:val="0"/>
          <w:numId w:val="153"/>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 xml:space="preserve">Fox JG, Anderson LC, Loew FM, Quimby FW, eds.  2002.  </w:t>
      </w:r>
      <w:r w:rsidRPr="002F58B0">
        <w:rPr>
          <w:rFonts w:ascii="Arial" w:hAnsi="Arial" w:cs="Arial"/>
          <w:color w:val="222222"/>
          <w:sz w:val="22"/>
          <w:szCs w:val="22"/>
          <w:u w:val="single"/>
        </w:rPr>
        <w:t>Laboratory Animal Medicine</w:t>
      </w:r>
      <w:r w:rsidRPr="002F58B0">
        <w:rPr>
          <w:rFonts w:ascii="Arial" w:hAnsi="Arial" w:cs="Arial"/>
          <w:color w:val="222222"/>
          <w:sz w:val="22"/>
          <w:szCs w:val="22"/>
        </w:rPr>
        <w:t>, 2nd edition.  Academic Press: San Diego, CA.  Chapter 5 – Biology and Diseases of Hamsters, p. 175.</w:t>
      </w:r>
    </w:p>
    <w:p w:rsidR="00C40014" w:rsidRPr="002F58B0" w:rsidRDefault="00C40014" w:rsidP="00C40014">
      <w:pPr>
        <w:pStyle w:val="NormalWeb"/>
        <w:spacing w:before="0" w:beforeAutospacing="0" w:after="0" w:afterAutospacing="0"/>
        <w:jc w:val="both"/>
        <w:rPr>
          <w:rFonts w:ascii="Arial" w:hAnsi="Arial" w:cs="Arial"/>
          <w:b/>
          <w:color w:val="222222"/>
          <w:sz w:val="22"/>
          <w:szCs w:val="22"/>
        </w:rPr>
      </w:pPr>
      <w:r w:rsidRPr="002F58B0">
        <w:rPr>
          <w:rFonts w:ascii="Arial" w:hAnsi="Arial" w:cs="Arial"/>
          <w:b/>
          <w:color w:val="222222"/>
          <w:sz w:val="22"/>
          <w:szCs w:val="22"/>
        </w:rPr>
        <w:t>Domain 4; Secondary Species – Syrian Hamster (Mesocricetus auratus)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71C56" w:rsidRDefault="00141C2D" w:rsidP="00D71C56">
      <w:pPr>
        <w:ind w:left="720" w:hanging="720"/>
        <w:rPr>
          <w:rFonts w:ascii="Arial" w:hAnsi="Arial" w:cs="Arial"/>
        </w:rPr>
      </w:pPr>
      <w:r w:rsidRPr="002F58B0">
        <w:rPr>
          <w:rFonts w:ascii="Arial" w:hAnsi="Arial" w:cs="Arial"/>
        </w:rPr>
        <w:t>39.</w:t>
      </w:r>
      <w:r w:rsidRPr="002F58B0">
        <w:rPr>
          <w:rFonts w:ascii="Arial" w:hAnsi="Arial" w:cs="Arial"/>
        </w:rPr>
        <w:tab/>
      </w:r>
      <w:r w:rsidR="00D71C56" w:rsidRPr="002F58B0">
        <w:rPr>
          <w:rFonts w:ascii="Arial" w:hAnsi="Arial" w:cs="Arial"/>
        </w:rPr>
        <w:t>Which of the following statements best characterizes the biosafety cabinet depicted in the image?</w:t>
      </w:r>
    </w:p>
    <w:p w:rsidR="000244AA" w:rsidRPr="002F58B0" w:rsidRDefault="000244AA" w:rsidP="00D71C56">
      <w:pPr>
        <w:ind w:left="720" w:hanging="720"/>
        <w:rPr>
          <w:rFonts w:ascii="Arial" w:hAnsi="Arial" w:cs="Arial"/>
        </w:rPr>
      </w:pP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protection; a minimum of 75 linear feet per minute face velocity; suitable for work with radionuclides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protection; a minimum of 100 linear feet per minute face velocity; not suitable for work with volatile toxic chemicals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and operator protection; a minimum of 75 linear feet per minute face velocity; suitable for work with radionuclides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Operator protection; a minimum of 75 linear feet per minute face velocity; suitable for work with radionuclides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and operator protection; a minimum of 100 linear feet per minute face velocity; suitable for work with volatile toxic chemicals</w:t>
      </w:r>
    </w:p>
    <w:p w:rsidR="00D71C56" w:rsidRPr="002F58B0" w:rsidRDefault="00D71C56" w:rsidP="00D71C56">
      <w:pPr>
        <w:rPr>
          <w:rFonts w:ascii="Arial" w:hAnsi="Arial" w:cs="Arial"/>
        </w:rPr>
      </w:pPr>
    </w:p>
    <w:p w:rsidR="00D71C56" w:rsidRPr="002F58B0" w:rsidRDefault="00D71C56" w:rsidP="00D71C56">
      <w:pPr>
        <w:rPr>
          <w:rFonts w:ascii="Arial" w:hAnsi="Arial" w:cs="Arial"/>
          <w:b/>
        </w:rPr>
      </w:pPr>
      <w:r w:rsidRPr="002F58B0">
        <w:rPr>
          <w:rFonts w:ascii="Arial" w:hAnsi="Arial" w:cs="Arial"/>
          <w:b/>
        </w:rPr>
        <w:t>Answer: d. Operator protection; a minimum of 75 linear feet per minute face velocity; suitable for work with radionuclides</w:t>
      </w:r>
    </w:p>
    <w:p w:rsidR="00D71C56" w:rsidRPr="002F58B0" w:rsidRDefault="00D71C56" w:rsidP="00D71C56">
      <w:pPr>
        <w:rPr>
          <w:rFonts w:ascii="Arial" w:hAnsi="Arial" w:cs="Arial"/>
          <w:b/>
        </w:rPr>
      </w:pPr>
      <w:r w:rsidRPr="002F58B0">
        <w:rPr>
          <w:rFonts w:ascii="Arial" w:hAnsi="Arial" w:cs="Arial"/>
          <w:b/>
        </w:rPr>
        <w:t>References:</w:t>
      </w:r>
    </w:p>
    <w:p w:rsidR="00D71C56" w:rsidRPr="002F58B0" w:rsidRDefault="00D71C56" w:rsidP="000244AA">
      <w:pPr>
        <w:ind w:left="720"/>
        <w:rPr>
          <w:rFonts w:ascii="Arial" w:hAnsi="Arial" w:cs="Arial"/>
        </w:rPr>
      </w:pPr>
      <w:r w:rsidRPr="002F58B0">
        <w:rPr>
          <w:rFonts w:ascii="Arial" w:hAnsi="Arial" w:cs="Arial"/>
        </w:rPr>
        <w:t>1)</w:t>
      </w:r>
      <w:r w:rsidRPr="002F58B0">
        <w:rPr>
          <w:rFonts w:ascii="Arial" w:hAnsi="Arial" w:cs="Arial"/>
        </w:rPr>
        <w:tab/>
        <w:t>Fox JG, Anderson LC, Loew FM, Quimby FW, eds.  2002.  Laboratory Animal Medicine, 2nd edition.  Academic Press, San Diego, CA.  Chapter 24 – Control of Biohazards, p. 1050</w:t>
      </w:r>
    </w:p>
    <w:p w:rsidR="00D71C56" w:rsidRPr="002F58B0" w:rsidRDefault="00D71C56" w:rsidP="000244AA">
      <w:pPr>
        <w:ind w:left="720"/>
        <w:rPr>
          <w:rFonts w:ascii="Arial" w:hAnsi="Arial" w:cs="Arial"/>
        </w:rPr>
      </w:pPr>
      <w:r w:rsidRPr="002F58B0">
        <w:rPr>
          <w:rFonts w:ascii="Arial" w:hAnsi="Arial" w:cs="Arial"/>
        </w:rPr>
        <w:t>2)</w:t>
      </w:r>
      <w:r w:rsidRPr="002F58B0">
        <w:rPr>
          <w:rFonts w:ascii="Arial" w:hAnsi="Arial" w:cs="Arial"/>
        </w:rPr>
        <w:tab/>
        <w:t>Centers for Disease Control and Prevention and National Institutes of Health. 2007. Biosafety in Microbiological and Biomedical Laboratories, 5th edition.  U. S. Government Printing Office: Washington, D.C. Appendix A, Section III Biological Safety Cabinets.</w:t>
      </w:r>
    </w:p>
    <w:p w:rsidR="00D71C56" w:rsidRPr="002F58B0" w:rsidRDefault="00D71C56" w:rsidP="00D71C56">
      <w:pPr>
        <w:rPr>
          <w:rFonts w:ascii="Arial" w:hAnsi="Arial" w:cs="Arial"/>
          <w:b/>
        </w:rPr>
      </w:pPr>
      <w:r w:rsidRPr="002F58B0">
        <w:rPr>
          <w:rFonts w:ascii="Arial" w:hAnsi="Arial" w:cs="Arial"/>
          <w:b/>
        </w:rPr>
        <w:t>Domain 5</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14236" w:rsidRDefault="00141C2D" w:rsidP="00212E6E">
      <w:pPr>
        <w:spacing w:line="276" w:lineRule="auto"/>
        <w:rPr>
          <w:rFonts w:ascii="Arial" w:hAnsi="Arial" w:cs="Arial"/>
        </w:rPr>
      </w:pPr>
      <w:r w:rsidRPr="002F58B0">
        <w:rPr>
          <w:rFonts w:ascii="Arial" w:hAnsi="Arial" w:cs="Arial"/>
        </w:rPr>
        <w:t>40.</w:t>
      </w:r>
      <w:r w:rsidRPr="002F58B0">
        <w:rPr>
          <w:rFonts w:ascii="Arial" w:hAnsi="Arial" w:cs="Arial"/>
        </w:rPr>
        <w:tab/>
      </w:r>
      <w:r w:rsidR="00212E6E" w:rsidRPr="002F58B0">
        <w:rPr>
          <w:rFonts w:ascii="Arial" w:hAnsi="Arial" w:cs="Arial"/>
        </w:rPr>
        <w:t>The following contrast agent can be used for the</w:t>
      </w:r>
      <w:r w:rsidR="00E35BEB">
        <w:rPr>
          <w:rFonts w:ascii="Arial" w:hAnsi="Arial" w:cs="Arial"/>
        </w:rPr>
        <w:t xml:space="preserve"> pictured</w:t>
      </w:r>
      <w:r w:rsidR="00212E6E" w:rsidRPr="002F58B0">
        <w:rPr>
          <w:rFonts w:ascii="Arial" w:hAnsi="Arial" w:cs="Arial"/>
        </w:rPr>
        <w:t xml:space="preserve"> imaging modality:</w:t>
      </w:r>
    </w:p>
    <w:p w:rsidR="00A14236" w:rsidRDefault="00A14236" w:rsidP="00212E6E">
      <w:pPr>
        <w:spacing w:line="276" w:lineRule="auto"/>
        <w:rPr>
          <w:rFonts w:ascii="Arial" w:hAnsi="Arial" w:cs="Arial"/>
        </w:rPr>
      </w:pP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Technetium-99 (Tc-99)</w:t>
      </w: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Fludeoxyglucose (FDG)</w:t>
      </w: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Isovue-370 (Iopamidol)</w:t>
      </w: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Luciferase</w:t>
      </w:r>
    </w:p>
    <w:p w:rsidR="00212E6E" w:rsidRPr="002F58B0" w:rsidRDefault="00212E6E" w:rsidP="00A14236">
      <w:pPr>
        <w:pStyle w:val="ListParagraph"/>
        <w:tabs>
          <w:tab w:val="left" w:pos="1080"/>
        </w:tabs>
        <w:spacing w:line="276" w:lineRule="auto"/>
        <w:ind w:left="1080"/>
        <w:rPr>
          <w:rFonts w:ascii="Arial" w:hAnsi="Arial" w:cs="Arial"/>
          <w:sz w:val="22"/>
          <w:szCs w:val="22"/>
        </w:rPr>
      </w:pPr>
    </w:p>
    <w:p w:rsidR="00212E6E" w:rsidRPr="002F58B0" w:rsidRDefault="00212E6E" w:rsidP="00A14236">
      <w:pPr>
        <w:pStyle w:val="NoSpacing"/>
        <w:spacing w:line="240" w:lineRule="exact"/>
        <w:jc w:val="both"/>
        <w:rPr>
          <w:rFonts w:ascii="Arial" w:hAnsi="Arial" w:cs="Arial"/>
          <w:b/>
          <w:color w:val="000000"/>
        </w:rPr>
      </w:pPr>
      <w:r w:rsidRPr="002F58B0">
        <w:rPr>
          <w:rFonts w:ascii="Arial" w:hAnsi="Arial" w:cs="Arial"/>
          <w:b/>
          <w:color w:val="000000"/>
        </w:rPr>
        <w:t>Answer: c. Isovue-370 (Iopamidol)</w:t>
      </w:r>
    </w:p>
    <w:p w:rsidR="00212E6E" w:rsidRPr="002F58B0" w:rsidRDefault="00212E6E" w:rsidP="00A14236">
      <w:pPr>
        <w:pStyle w:val="NoSpacing"/>
        <w:spacing w:line="240" w:lineRule="exact"/>
        <w:jc w:val="both"/>
        <w:rPr>
          <w:rFonts w:ascii="Arial" w:hAnsi="Arial" w:cs="Arial"/>
          <w:color w:val="000000"/>
        </w:rPr>
      </w:pPr>
      <w:r w:rsidRPr="002F58B0">
        <w:rPr>
          <w:rFonts w:ascii="Arial" w:hAnsi="Arial" w:cs="Arial"/>
          <w:b/>
          <w:color w:val="000000"/>
        </w:rPr>
        <w:t xml:space="preserve">Reference: </w:t>
      </w:r>
    </w:p>
    <w:p w:rsidR="00212E6E" w:rsidRPr="002F58B0" w:rsidRDefault="00212E6E" w:rsidP="00D749A4">
      <w:pPr>
        <w:pStyle w:val="NoSpacing"/>
        <w:numPr>
          <w:ilvl w:val="0"/>
          <w:numId w:val="18"/>
        </w:numPr>
        <w:spacing w:line="240" w:lineRule="exact"/>
        <w:jc w:val="both"/>
        <w:rPr>
          <w:rFonts w:ascii="Arial" w:hAnsi="Arial" w:cs="Arial"/>
          <w:color w:val="000000"/>
        </w:rPr>
      </w:pPr>
      <w:r w:rsidRPr="002F58B0">
        <w:rPr>
          <w:rFonts w:ascii="Arial" w:hAnsi="Arial" w:cs="Arial"/>
          <w:color w:val="000000"/>
        </w:rPr>
        <w:t xml:space="preserve">Fox JG, et al.  2006.  </w:t>
      </w:r>
      <w:r w:rsidRPr="002F58B0">
        <w:rPr>
          <w:rFonts w:ascii="Arial" w:hAnsi="Arial" w:cs="Arial"/>
          <w:color w:val="000000"/>
          <w:u w:val="single"/>
        </w:rPr>
        <w:t>The Laboratory Mouse in Biomedical Research</w:t>
      </w:r>
      <w:r w:rsidRPr="002F58B0">
        <w:rPr>
          <w:rFonts w:ascii="Arial" w:hAnsi="Arial" w:cs="Arial"/>
          <w:color w:val="000000"/>
        </w:rPr>
        <w:t xml:space="preserve"> (vol 3). Academic Press: San Diego, CA.  Chapter 14 –ln-Vivo Whole-Body Imaging of the Laboratory Mouse, p.493.</w:t>
      </w:r>
    </w:p>
    <w:p w:rsidR="00212E6E" w:rsidRPr="002F58B0" w:rsidRDefault="00212E6E" w:rsidP="00D749A4">
      <w:pPr>
        <w:pStyle w:val="NoSpacing"/>
        <w:numPr>
          <w:ilvl w:val="0"/>
          <w:numId w:val="18"/>
        </w:numPr>
        <w:spacing w:line="240" w:lineRule="exact"/>
        <w:jc w:val="both"/>
        <w:rPr>
          <w:rFonts w:ascii="Arial" w:hAnsi="Arial" w:cs="Arial"/>
          <w:color w:val="000000"/>
        </w:rPr>
      </w:pPr>
      <w:r w:rsidRPr="002F58B0">
        <w:rPr>
          <w:rFonts w:ascii="Arial" w:hAnsi="Arial" w:cs="Arial"/>
          <w:color w:val="000000"/>
        </w:rPr>
        <w:t xml:space="preserve">Lalwani K, et al. 2013. Contrast agents for quantitative microCT of lung tumors in mice. </w:t>
      </w:r>
      <w:r w:rsidRPr="002F58B0">
        <w:rPr>
          <w:rFonts w:ascii="Arial" w:hAnsi="Arial" w:cs="Arial"/>
          <w:i/>
          <w:color w:val="000000"/>
        </w:rPr>
        <w:t>CompMed</w:t>
      </w:r>
      <w:r w:rsidRPr="002F58B0">
        <w:rPr>
          <w:rFonts w:ascii="Arial" w:hAnsi="Arial" w:cs="Arial"/>
          <w:color w:val="000000"/>
        </w:rPr>
        <w:t>, 63(6)482-490.</w:t>
      </w:r>
    </w:p>
    <w:p w:rsidR="00212E6E" w:rsidRPr="002F58B0" w:rsidRDefault="00212E6E" w:rsidP="00D749A4">
      <w:pPr>
        <w:pStyle w:val="NoSpacing"/>
        <w:numPr>
          <w:ilvl w:val="0"/>
          <w:numId w:val="18"/>
        </w:numPr>
        <w:spacing w:line="240" w:lineRule="exact"/>
        <w:jc w:val="both"/>
        <w:rPr>
          <w:rFonts w:ascii="Arial" w:hAnsi="Arial" w:cs="Arial"/>
          <w:color w:val="000000"/>
        </w:rPr>
      </w:pPr>
      <w:r w:rsidRPr="002F58B0">
        <w:rPr>
          <w:rFonts w:ascii="Arial" w:hAnsi="Arial" w:cs="Arial"/>
          <w:color w:val="000000"/>
        </w:rPr>
        <w:t xml:space="preserve">Christou C, et al. 2014. Ovine Model for Critical-size tibial segmental defects. </w:t>
      </w:r>
      <w:r w:rsidRPr="002F58B0">
        <w:rPr>
          <w:rFonts w:ascii="Arial" w:hAnsi="Arial" w:cs="Arial"/>
          <w:i/>
          <w:color w:val="000000"/>
        </w:rPr>
        <w:t>CompMed</w:t>
      </w:r>
      <w:r w:rsidRPr="002F58B0">
        <w:rPr>
          <w:rFonts w:ascii="Arial" w:hAnsi="Arial" w:cs="Arial"/>
          <w:color w:val="000000"/>
        </w:rPr>
        <w:t>’ 64(5):377-385.</w:t>
      </w:r>
    </w:p>
    <w:p w:rsidR="00212E6E" w:rsidRPr="002F58B0" w:rsidRDefault="00212E6E" w:rsidP="00A14236">
      <w:pPr>
        <w:pStyle w:val="NoSpacing"/>
        <w:spacing w:line="240" w:lineRule="exact"/>
        <w:jc w:val="both"/>
        <w:rPr>
          <w:rFonts w:ascii="Arial" w:hAnsi="Arial" w:cs="Arial"/>
          <w:b/>
          <w:color w:val="000000"/>
        </w:rPr>
      </w:pPr>
      <w:r w:rsidRPr="002F58B0">
        <w:rPr>
          <w:rFonts w:ascii="Arial" w:hAnsi="Arial" w:cs="Arial"/>
          <w:b/>
          <w:color w:val="000000"/>
        </w:rPr>
        <w:t>Domain 3.Primary species.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2667A5">
      <w:pPr>
        <w:ind w:left="720" w:hanging="720"/>
        <w:jc w:val="both"/>
        <w:rPr>
          <w:rFonts w:ascii="Arial" w:hAnsi="Arial" w:cs="Arial"/>
        </w:rPr>
      </w:pPr>
      <w:r w:rsidRPr="002F58B0">
        <w:rPr>
          <w:rFonts w:ascii="Arial" w:hAnsi="Arial" w:cs="Arial"/>
        </w:rPr>
        <w:t>41.</w:t>
      </w:r>
      <w:r w:rsidRPr="002F58B0">
        <w:rPr>
          <w:rFonts w:ascii="Arial" w:hAnsi="Arial" w:cs="Arial"/>
        </w:rPr>
        <w:tab/>
      </w:r>
      <w:r w:rsidR="00FF38E4" w:rsidRPr="002F58B0">
        <w:rPr>
          <w:rFonts w:ascii="Arial" w:hAnsi="Arial" w:cs="Arial"/>
        </w:rPr>
        <w:t>A 3-year-old male pigtailed macaque (</w:t>
      </w:r>
      <w:r w:rsidR="00FF38E4" w:rsidRPr="002F58B0">
        <w:rPr>
          <w:rFonts w:ascii="Arial" w:hAnsi="Arial" w:cs="Arial"/>
          <w:i/>
        </w:rPr>
        <w:t>Macaca nemestrina</w:t>
      </w:r>
      <w:r w:rsidR="00FF38E4" w:rsidRPr="002F58B0">
        <w:rPr>
          <w:rFonts w:ascii="Arial" w:hAnsi="Arial" w:cs="Arial"/>
        </w:rPr>
        <w:t>) housed in an outdoor compound in Arizona presented with respiratory distress and was euthanized.  Histology of the lung is shown above. What is the name of the organism seen in this slide?</w:t>
      </w:r>
    </w:p>
    <w:p w:rsidR="00FF38E4" w:rsidRPr="002F58B0" w:rsidRDefault="00FF38E4" w:rsidP="00FF38E4">
      <w:pPr>
        <w:jc w:val="both"/>
        <w:rPr>
          <w:rFonts w:ascii="Arial" w:hAnsi="Arial" w:cs="Arial"/>
        </w:rPr>
      </w:pPr>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Candida albicans</w:t>
      </w:r>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Mycoplasma pneumonia</w:t>
      </w:r>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Coccidioides immitis</w:t>
      </w:r>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Histoplasma capsulatum</w:t>
      </w:r>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Cryptococcus neoformans</w:t>
      </w:r>
    </w:p>
    <w:p w:rsidR="00FF38E4" w:rsidRPr="002F58B0" w:rsidRDefault="00FF38E4" w:rsidP="00FF38E4">
      <w:pPr>
        <w:jc w:val="both"/>
        <w:rPr>
          <w:rFonts w:ascii="Arial" w:hAnsi="Arial" w:cs="Arial"/>
        </w:rPr>
      </w:pPr>
    </w:p>
    <w:p w:rsidR="00FF38E4" w:rsidRPr="002F58B0" w:rsidRDefault="00FF38E4" w:rsidP="00FF38E4">
      <w:pPr>
        <w:jc w:val="both"/>
        <w:rPr>
          <w:rFonts w:ascii="Arial" w:hAnsi="Arial" w:cs="Arial"/>
          <w:b/>
        </w:rPr>
      </w:pPr>
      <w:r w:rsidRPr="002F58B0">
        <w:rPr>
          <w:rFonts w:ascii="Arial" w:hAnsi="Arial" w:cs="Arial"/>
          <w:b/>
        </w:rPr>
        <w:lastRenderedPageBreak/>
        <w:t xml:space="preserve">Answer: c. </w:t>
      </w:r>
      <w:r w:rsidRPr="002F58B0">
        <w:rPr>
          <w:rFonts w:ascii="Arial" w:hAnsi="Arial" w:cs="Arial"/>
          <w:b/>
          <w:i/>
        </w:rPr>
        <w:t>Coccidioides immitis</w:t>
      </w:r>
    </w:p>
    <w:p w:rsidR="00FF38E4" w:rsidRPr="002F58B0" w:rsidRDefault="00FF38E4" w:rsidP="00FF38E4">
      <w:pPr>
        <w:jc w:val="both"/>
        <w:rPr>
          <w:rFonts w:ascii="Arial" w:hAnsi="Arial" w:cs="Arial"/>
          <w:b/>
        </w:rPr>
      </w:pPr>
      <w:r w:rsidRPr="002F58B0">
        <w:rPr>
          <w:rFonts w:ascii="Arial" w:hAnsi="Arial" w:cs="Arial"/>
          <w:b/>
        </w:rPr>
        <w:t xml:space="preserve">References: </w:t>
      </w:r>
    </w:p>
    <w:p w:rsidR="00FF38E4" w:rsidRPr="002F58B0" w:rsidRDefault="00FF38E4" w:rsidP="00D749A4">
      <w:pPr>
        <w:pStyle w:val="ListParagraph"/>
        <w:numPr>
          <w:ilvl w:val="0"/>
          <w:numId w:val="73"/>
        </w:numPr>
        <w:tabs>
          <w:tab w:val="left" w:pos="1440"/>
        </w:tabs>
        <w:jc w:val="both"/>
        <w:rPr>
          <w:rFonts w:ascii="Arial" w:hAnsi="Arial" w:cs="Arial"/>
          <w:sz w:val="22"/>
          <w:szCs w:val="22"/>
        </w:rPr>
      </w:pPr>
      <w:r w:rsidRPr="002F58B0">
        <w:rPr>
          <w:rFonts w:ascii="Arial" w:hAnsi="Arial" w:cs="Arial"/>
          <w:sz w:val="22"/>
          <w:szCs w:val="22"/>
        </w:rPr>
        <w:t xml:space="preserve">Abee CR, et al. 2012. </w:t>
      </w:r>
      <w:r w:rsidRPr="002F58B0">
        <w:rPr>
          <w:rFonts w:ascii="Arial" w:hAnsi="Arial" w:cs="Arial"/>
          <w:iCs/>
          <w:sz w:val="22"/>
          <w:szCs w:val="22"/>
          <w:u w:val="single"/>
        </w:rPr>
        <w:t>Nonhuman Primates in Biomedical Research</w:t>
      </w:r>
      <w:r w:rsidRPr="002F58B0">
        <w:rPr>
          <w:rFonts w:ascii="Arial" w:hAnsi="Arial" w:cs="Arial"/>
          <w:sz w:val="22"/>
          <w:szCs w:val="22"/>
          <w:u w:val="single"/>
        </w:rPr>
        <w:t>: Diseases</w:t>
      </w:r>
      <w:r w:rsidRPr="002F58B0">
        <w:rPr>
          <w:rFonts w:ascii="Arial" w:hAnsi="Arial" w:cs="Arial"/>
          <w:sz w:val="22"/>
          <w:szCs w:val="22"/>
        </w:rPr>
        <w:t>, 2nd edition, Elsevier.  Chapter 2 – Bacterial and Mycotic Diseases of Nonhuman Primates, p.151-152 and Chapter 9 – Respiratory System Diseases of Nonhuman Primates, p. 458-459.</w:t>
      </w:r>
    </w:p>
    <w:p w:rsidR="00FF38E4" w:rsidRPr="002F58B0" w:rsidRDefault="00FF38E4" w:rsidP="00D749A4">
      <w:pPr>
        <w:pStyle w:val="ListParagraph"/>
        <w:numPr>
          <w:ilvl w:val="0"/>
          <w:numId w:val="73"/>
        </w:numPr>
        <w:tabs>
          <w:tab w:val="left" w:pos="1440"/>
        </w:tabs>
        <w:jc w:val="both"/>
        <w:rPr>
          <w:rFonts w:ascii="Arial" w:hAnsi="Arial" w:cs="Arial"/>
          <w:sz w:val="22"/>
          <w:szCs w:val="22"/>
        </w:rPr>
      </w:pPr>
      <w:r w:rsidRPr="002F58B0">
        <w:rPr>
          <w:rFonts w:ascii="Arial" w:hAnsi="Arial" w:cs="Arial"/>
          <w:sz w:val="22"/>
          <w:szCs w:val="22"/>
        </w:rPr>
        <w:t xml:space="preserve">Sherman A and Ham K. 2014. What is your Diagnosis? </w:t>
      </w:r>
      <w:r w:rsidRPr="002F58B0">
        <w:rPr>
          <w:rFonts w:ascii="Arial" w:hAnsi="Arial" w:cs="Arial"/>
          <w:i/>
          <w:sz w:val="22"/>
          <w:szCs w:val="22"/>
        </w:rPr>
        <w:t>JAVMA 245</w:t>
      </w:r>
      <w:r w:rsidRPr="002F58B0">
        <w:rPr>
          <w:rFonts w:ascii="Arial" w:hAnsi="Arial" w:cs="Arial"/>
          <w:sz w:val="22"/>
          <w:szCs w:val="22"/>
        </w:rPr>
        <w:t>:1331-1333</w:t>
      </w:r>
    </w:p>
    <w:p w:rsidR="00FF38E4" w:rsidRPr="002F58B0" w:rsidRDefault="00FF38E4" w:rsidP="00FF38E4">
      <w:pPr>
        <w:jc w:val="both"/>
        <w:rPr>
          <w:rFonts w:ascii="Arial" w:hAnsi="Arial" w:cs="Arial"/>
          <w:b/>
        </w:rPr>
      </w:pPr>
      <w:r w:rsidRPr="002F58B0">
        <w:rPr>
          <w:rFonts w:ascii="Arial" w:hAnsi="Arial" w:cs="Arial"/>
          <w:b/>
        </w:rPr>
        <w:t>Domain 1; Primary Species – Macaques (</w:t>
      </w:r>
      <w:r w:rsidRPr="002F58B0">
        <w:rPr>
          <w:rFonts w:ascii="Arial" w:hAnsi="Arial" w:cs="Arial"/>
          <w:b/>
          <w:i/>
        </w:rPr>
        <w:t>Macaca species</w:t>
      </w:r>
      <w:r w:rsidRPr="002F58B0">
        <w:rPr>
          <w:rFonts w:ascii="Arial" w:hAnsi="Arial" w:cs="Arial"/>
          <w:b/>
        </w:rPr>
        <w:t>)</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DE6151">
      <w:pPr>
        <w:rPr>
          <w:rFonts w:ascii="Arial" w:hAnsi="Arial" w:cs="Arial"/>
        </w:rPr>
      </w:pPr>
      <w:r w:rsidRPr="002F58B0">
        <w:rPr>
          <w:rFonts w:ascii="Arial" w:hAnsi="Arial" w:cs="Arial"/>
        </w:rPr>
        <w:t>42.</w:t>
      </w:r>
      <w:r w:rsidRPr="002F58B0">
        <w:rPr>
          <w:rFonts w:ascii="Arial" w:hAnsi="Arial" w:cs="Arial"/>
        </w:rPr>
        <w:tab/>
      </w:r>
      <w:r w:rsidR="00DE6151" w:rsidRPr="002F58B0">
        <w:rPr>
          <w:rFonts w:ascii="Arial" w:hAnsi="Arial" w:cs="Arial"/>
        </w:rPr>
        <w:t>What is depicted in the following image and for what types of studies is it useful?</w:t>
      </w:r>
    </w:p>
    <w:p w:rsidR="00DE6151" w:rsidRPr="002F58B0" w:rsidRDefault="00DE6151" w:rsidP="00DE6151">
      <w:pPr>
        <w:rPr>
          <w:rFonts w:ascii="Arial" w:hAnsi="Arial" w:cs="Arial"/>
        </w:rPr>
      </w:pPr>
    </w:p>
    <w:p w:rsidR="00DE6151" w:rsidRPr="002F58B0" w:rsidRDefault="00DE6151" w:rsidP="00D749A4">
      <w:pPr>
        <w:numPr>
          <w:ilvl w:val="0"/>
          <w:numId w:val="54"/>
        </w:numPr>
        <w:rPr>
          <w:rFonts w:ascii="Arial" w:hAnsi="Arial" w:cs="Arial"/>
        </w:rPr>
      </w:pPr>
      <w:r w:rsidRPr="002F58B0">
        <w:rPr>
          <w:rFonts w:ascii="Arial" w:hAnsi="Arial" w:cs="Arial"/>
        </w:rPr>
        <w:t>the avian chorioallantoic membrane; implantation studies.</w:t>
      </w:r>
    </w:p>
    <w:p w:rsidR="00DE6151" w:rsidRPr="002F58B0" w:rsidRDefault="00DE6151" w:rsidP="00D749A4">
      <w:pPr>
        <w:numPr>
          <w:ilvl w:val="0"/>
          <w:numId w:val="54"/>
        </w:numPr>
        <w:rPr>
          <w:rFonts w:ascii="Arial" w:hAnsi="Arial" w:cs="Arial"/>
        </w:rPr>
      </w:pPr>
      <w:r w:rsidRPr="002F58B0">
        <w:rPr>
          <w:rFonts w:ascii="Arial" w:hAnsi="Arial" w:cs="Arial"/>
        </w:rPr>
        <w:t>the avian chorioallantoic membrane; toxicity studies</w:t>
      </w:r>
    </w:p>
    <w:p w:rsidR="00DE6151" w:rsidRPr="002F58B0" w:rsidRDefault="00DE6151" w:rsidP="00D749A4">
      <w:pPr>
        <w:numPr>
          <w:ilvl w:val="0"/>
          <w:numId w:val="54"/>
        </w:numPr>
        <w:rPr>
          <w:rFonts w:ascii="Arial" w:hAnsi="Arial" w:cs="Arial"/>
        </w:rPr>
      </w:pPr>
      <w:r w:rsidRPr="002F58B0">
        <w:rPr>
          <w:rFonts w:ascii="Arial" w:hAnsi="Arial" w:cs="Arial"/>
        </w:rPr>
        <w:t>the avian inner intraembryonic membrane; implantation studies</w:t>
      </w:r>
    </w:p>
    <w:p w:rsidR="00DE6151" w:rsidRPr="002F58B0" w:rsidRDefault="00DE6151" w:rsidP="00D749A4">
      <w:pPr>
        <w:numPr>
          <w:ilvl w:val="0"/>
          <w:numId w:val="54"/>
        </w:numPr>
        <w:rPr>
          <w:rFonts w:ascii="Arial" w:hAnsi="Arial" w:cs="Arial"/>
        </w:rPr>
      </w:pPr>
      <w:r w:rsidRPr="002F58B0">
        <w:rPr>
          <w:rFonts w:ascii="Arial" w:hAnsi="Arial" w:cs="Arial"/>
        </w:rPr>
        <w:t>the avian inner intraembryonic membrane; toxicity studies</w:t>
      </w:r>
    </w:p>
    <w:p w:rsidR="00DE6151" w:rsidRPr="002F58B0" w:rsidRDefault="00DE6151" w:rsidP="00DE6151">
      <w:pPr>
        <w:rPr>
          <w:rFonts w:ascii="Arial" w:hAnsi="Arial" w:cs="Arial"/>
        </w:rPr>
      </w:pPr>
    </w:p>
    <w:p w:rsidR="00DE6151" w:rsidRPr="002F58B0" w:rsidRDefault="00DE6151" w:rsidP="00DE6151">
      <w:pPr>
        <w:rPr>
          <w:rFonts w:ascii="Arial" w:hAnsi="Arial" w:cs="Arial"/>
          <w:b/>
        </w:rPr>
      </w:pPr>
      <w:r w:rsidRPr="002F58B0">
        <w:rPr>
          <w:rFonts w:ascii="Arial" w:hAnsi="Arial" w:cs="Arial"/>
          <w:b/>
        </w:rPr>
        <w:t>Answer:  a. the avian chorioallantoic membrane; implantation studies</w:t>
      </w:r>
    </w:p>
    <w:p w:rsidR="00DE6151" w:rsidRPr="002F58B0" w:rsidRDefault="00DE6151" w:rsidP="00DE6151">
      <w:pPr>
        <w:spacing w:line="240" w:lineRule="exact"/>
        <w:jc w:val="both"/>
        <w:rPr>
          <w:rFonts w:ascii="Arial" w:hAnsi="Arial" w:cs="Arial"/>
          <w:b/>
          <w:color w:val="000000"/>
        </w:rPr>
      </w:pPr>
      <w:r w:rsidRPr="002F58B0">
        <w:rPr>
          <w:rFonts w:ascii="Arial" w:hAnsi="Arial" w:cs="Arial"/>
          <w:b/>
          <w:color w:val="000000"/>
        </w:rPr>
        <w:t>References:</w:t>
      </w:r>
    </w:p>
    <w:p w:rsidR="00DE6151" w:rsidRPr="002F58B0" w:rsidRDefault="00DE6151" w:rsidP="00D749A4">
      <w:pPr>
        <w:numPr>
          <w:ilvl w:val="0"/>
          <w:numId w:val="55"/>
        </w:numPr>
        <w:rPr>
          <w:rFonts w:ascii="Arial" w:hAnsi="Arial" w:cs="Arial"/>
        </w:rPr>
      </w:pPr>
      <w:r w:rsidRPr="002F58B0">
        <w:rPr>
          <w:rFonts w:ascii="Arial" w:hAnsi="Arial" w:cs="Arial"/>
        </w:rPr>
        <w:t xml:space="preserve">Uematsu E et al.  2014.  Use of in ovo chorioallantoic membrane engraftment to culture testes from neonatal mice.  </w:t>
      </w:r>
      <w:r w:rsidRPr="002F58B0">
        <w:rPr>
          <w:rFonts w:ascii="Arial" w:hAnsi="Arial" w:cs="Arial"/>
          <w:i/>
        </w:rPr>
        <w:t>Comp Med</w:t>
      </w:r>
      <w:r w:rsidRPr="002F58B0">
        <w:rPr>
          <w:rFonts w:ascii="Arial" w:hAnsi="Arial" w:cs="Arial"/>
        </w:rPr>
        <w:t xml:space="preserve"> 64(4): 264-269. </w:t>
      </w:r>
    </w:p>
    <w:p w:rsidR="00DE6151" w:rsidRPr="002F58B0" w:rsidRDefault="00DE6151" w:rsidP="00D749A4">
      <w:pPr>
        <w:numPr>
          <w:ilvl w:val="0"/>
          <w:numId w:val="55"/>
        </w:numPr>
        <w:rPr>
          <w:rFonts w:ascii="Arial" w:hAnsi="Arial" w:cs="Arial"/>
        </w:rPr>
      </w:pPr>
      <w:r w:rsidRPr="002F58B0">
        <w:rPr>
          <w:rFonts w:ascii="Arial" w:hAnsi="Arial" w:cs="Arial"/>
        </w:rPr>
        <w:t xml:space="preserve">Ribatti D. 2012. Chicken chorioallantoic membrane angiogenesis model. </w:t>
      </w:r>
      <w:r w:rsidRPr="002F58B0">
        <w:rPr>
          <w:rFonts w:ascii="Arial" w:hAnsi="Arial" w:cs="Arial"/>
          <w:i/>
        </w:rPr>
        <w:t>Methods Mol Biol</w:t>
      </w:r>
      <w:r w:rsidRPr="002F58B0">
        <w:rPr>
          <w:rFonts w:ascii="Arial" w:hAnsi="Arial" w:cs="Arial"/>
        </w:rPr>
        <w:t xml:space="preserve"> 843:47-57.</w:t>
      </w:r>
    </w:p>
    <w:p w:rsidR="00DE6151" w:rsidRPr="002F58B0" w:rsidRDefault="00DE6151" w:rsidP="00DE6151">
      <w:pPr>
        <w:rPr>
          <w:rFonts w:ascii="Arial" w:hAnsi="Arial" w:cs="Arial"/>
          <w:b/>
          <w:color w:val="000000"/>
        </w:rPr>
      </w:pPr>
      <w:r w:rsidRPr="002F58B0">
        <w:rPr>
          <w:rFonts w:ascii="Arial" w:hAnsi="Arial" w:cs="Arial"/>
          <w:b/>
          <w:color w:val="000000"/>
        </w:rPr>
        <w:t>Domain 3;</w:t>
      </w:r>
      <w:r w:rsidRPr="002F58B0">
        <w:rPr>
          <w:rFonts w:ascii="Arial" w:hAnsi="Arial" w:cs="Arial"/>
        </w:rPr>
        <w:t xml:space="preserve"> </w:t>
      </w:r>
      <w:r w:rsidRPr="002F58B0">
        <w:rPr>
          <w:rFonts w:ascii="Arial" w:hAnsi="Arial" w:cs="Arial"/>
          <w:b/>
          <w:color w:val="000000"/>
        </w:rPr>
        <w:t>Tertiary Species – Chickens (Gallus domestica)</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13FFE" w:rsidRPr="002F58B0" w:rsidRDefault="00141C2D" w:rsidP="00442A14">
      <w:pPr>
        <w:ind w:left="720" w:hanging="720"/>
        <w:rPr>
          <w:rFonts w:ascii="Arial" w:hAnsi="Arial" w:cs="Arial"/>
        </w:rPr>
      </w:pPr>
      <w:r w:rsidRPr="002F58B0">
        <w:rPr>
          <w:rFonts w:ascii="Arial" w:hAnsi="Arial" w:cs="Arial"/>
        </w:rPr>
        <w:t>43.</w:t>
      </w:r>
      <w:r w:rsidRPr="002F58B0">
        <w:rPr>
          <w:rFonts w:ascii="Arial" w:hAnsi="Arial" w:cs="Arial"/>
        </w:rPr>
        <w:tab/>
      </w:r>
      <w:r w:rsidR="00A13FFE" w:rsidRPr="002F58B0">
        <w:rPr>
          <w:rFonts w:ascii="Arial" w:hAnsi="Arial" w:cs="Arial"/>
        </w:rPr>
        <w:t xml:space="preserve">What husbandry and management recommendations would you make for the 3 week old, Suffolk lamb pictured?  </w:t>
      </w:r>
    </w:p>
    <w:p w:rsidR="00A13FFE" w:rsidRPr="002F58B0" w:rsidRDefault="00A13FFE" w:rsidP="00A13FFE">
      <w:pPr>
        <w:rPr>
          <w:rFonts w:ascii="Arial" w:hAnsi="Arial" w:cs="Arial"/>
        </w:rPr>
      </w:pP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Remove the lamb from the dam; this is likely a bacterial infection that may cause mastitis.</w:t>
      </w: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 xml:space="preserve">No additional precautions are necessary. </w:t>
      </w: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Gloves and dedicated clothing should be worn when handling the animal or any feed, bedding, or waste that has been in contact with this animal.</w:t>
      </w: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 xml:space="preserve">These lesions are most likely papillomatosis, a zoonotic disease, and a warning sign should be posted on the animal housing room. </w:t>
      </w:r>
    </w:p>
    <w:p w:rsidR="00A13FFE" w:rsidRPr="002F58B0" w:rsidRDefault="00A13FFE" w:rsidP="00A13FFE">
      <w:pPr>
        <w:spacing w:line="240" w:lineRule="exact"/>
        <w:contextualSpacing/>
        <w:jc w:val="both"/>
        <w:rPr>
          <w:rFonts w:ascii="Arial" w:hAnsi="Arial" w:cs="Arial"/>
          <w:b/>
        </w:rPr>
      </w:pPr>
    </w:p>
    <w:p w:rsidR="00A13FFE" w:rsidRPr="002F58B0" w:rsidRDefault="00A13FFE" w:rsidP="00A13FFE">
      <w:pPr>
        <w:spacing w:line="240" w:lineRule="exact"/>
        <w:contextualSpacing/>
        <w:jc w:val="both"/>
        <w:rPr>
          <w:rFonts w:ascii="Arial" w:hAnsi="Arial" w:cs="Arial"/>
          <w:b/>
        </w:rPr>
      </w:pPr>
      <w:r w:rsidRPr="002F58B0">
        <w:rPr>
          <w:rFonts w:ascii="Arial" w:hAnsi="Arial" w:cs="Arial"/>
          <w:b/>
        </w:rPr>
        <w:t>Answer: c. Gloves and dedicated clothing should be worn when handling the animal or any feed, bedding, or waste that has been in contact with this animal.</w:t>
      </w:r>
    </w:p>
    <w:p w:rsidR="00A13FFE" w:rsidRPr="002F58B0" w:rsidRDefault="00A13FFE" w:rsidP="00A13FFE">
      <w:pPr>
        <w:spacing w:line="240" w:lineRule="exact"/>
        <w:contextualSpacing/>
        <w:jc w:val="both"/>
        <w:rPr>
          <w:rFonts w:ascii="Arial" w:hAnsi="Arial" w:cs="Arial"/>
          <w:b/>
        </w:rPr>
      </w:pPr>
      <w:r w:rsidRPr="002F58B0">
        <w:rPr>
          <w:rFonts w:ascii="Arial" w:hAnsi="Arial" w:cs="Arial"/>
          <w:b/>
        </w:rPr>
        <w:t>References:</w:t>
      </w:r>
    </w:p>
    <w:p w:rsidR="00A13FFE" w:rsidRPr="002F58B0" w:rsidRDefault="00A13FFE" w:rsidP="002C62E1">
      <w:pPr>
        <w:numPr>
          <w:ilvl w:val="0"/>
          <w:numId w:val="107"/>
        </w:numPr>
        <w:spacing w:after="200" w:line="240" w:lineRule="exact"/>
        <w:contextualSpacing/>
        <w:jc w:val="both"/>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14 – Biology and Diseases of Ruminants: Sheep, Goats, and Cattle p. 573-573.  </w:t>
      </w:r>
    </w:p>
    <w:p w:rsidR="00A13FFE" w:rsidRPr="002F58B0" w:rsidRDefault="00A13FFE" w:rsidP="002C62E1">
      <w:pPr>
        <w:numPr>
          <w:ilvl w:val="0"/>
          <w:numId w:val="107"/>
        </w:numPr>
        <w:spacing w:after="200" w:line="240" w:lineRule="exact"/>
        <w:contextualSpacing/>
        <w:jc w:val="both"/>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25 – Selected Zoonoses p. 1061-1062.  </w:t>
      </w:r>
    </w:p>
    <w:p w:rsidR="00A13FFE" w:rsidRPr="002F58B0" w:rsidRDefault="00A13FFE" w:rsidP="002C62E1">
      <w:pPr>
        <w:numPr>
          <w:ilvl w:val="0"/>
          <w:numId w:val="107"/>
        </w:numPr>
        <w:spacing w:after="200" w:line="240" w:lineRule="exact"/>
        <w:contextualSpacing/>
        <w:jc w:val="both"/>
        <w:rPr>
          <w:rFonts w:ascii="Arial" w:hAnsi="Arial" w:cs="Arial"/>
        </w:rPr>
      </w:pPr>
      <w:r w:rsidRPr="002F58B0">
        <w:rPr>
          <w:rFonts w:ascii="Arial" w:hAnsi="Arial" w:cs="Arial"/>
        </w:rPr>
        <w:t>Federation of Animal Science Societies. 2010. Guide for the care and use of agricultural animals in research and teaching. FASS. Appendix 2, p. 158-159</w:t>
      </w:r>
    </w:p>
    <w:p w:rsidR="00A13FFE" w:rsidRPr="002F58B0" w:rsidRDefault="00A13FFE" w:rsidP="00A13FFE">
      <w:pPr>
        <w:spacing w:line="240" w:lineRule="exact"/>
        <w:contextualSpacing/>
        <w:jc w:val="both"/>
        <w:rPr>
          <w:rFonts w:ascii="Arial" w:hAnsi="Arial" w:cs="Arial"/>
          <w:b/>
        </w:rPr>
      </w:pPr>
      <w:r w:rsidRPr="002F58B0">
        <w:rPr>
          <w:rFonts w:ascii="Arial" w:hAnsi="Arial" w:cs="Arial"/>
          <w:b/>
        </w:rPr>
        <w:t>Domain 1; Secondary Species – Sheep (</w:t>
      </w:r>
      <w:r w:rsidRPr="002F58B0">
        <w:rPr>
          <w:rFonts w:ascii="Arial" w:hAnsi="Arial" w:cs="Arial"/>
          <w:b/>
          <w:i/>
        </w:rPr>
        <w:t>Ovis aries</w:t>
      </w:r>
      <w:r w:rsidRPr="002F58B0">
        <w:rPr>
          <w:rFonts w:ascii="Arial" w:hAnsi="Arial" w:cs="Arial"/>
          <w:b/>
        </w:rPr>
        <w:t>)</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4C24D6" w:rsidRDefault="00141C2D" w:rsidP="004C24D6">
      <w:pPr>
        <w:rPr>
          <w:rFonts w:ascii="Arial" w:hAnsi="Arial" w:cs="Arial"/>
        </w:rPr>
      </w:pPr>
      <w:r w:rsidRPr="002F58B0">
        <w:rPr>
          <w:rFonts w:ascii="Arial" w:hAnsi="Arial" w:cs="Arial"/>
        </w:rPr>
        <w:t>44.</w:t>
      </w:r>
      <w:r w:rsidRPr="002F58B0">
        <w:rPr>
          <w:rFonts w:ascii="Arial" w:hAnsi="Arial" w:cs="Arial"/>
        </w:rPr>
        <w:tab/>
      </w:r>
      <w:r w:rsidR="004C24D6" w:rsidRPr="002F58B0">
        <w:rPr>
          <w:rFonts w:ascii="Arial" w:hAnsi="Arial" w:cs="Arial"/>
        </w:rPr>
        <w:t>Identify the piece of equipment below:</w:t>
      </w:r>
    </w:p>
    <w:p w:rsidR="00C91625" w:rsidRPr="002F58B0" w:rsidRDefault="00C91625" w:rsidP="004C24D6">
      <w:pPr>
        <w:rPr>
          <w:rFonts w:ascii="Arial" w:hAnsi="Arial" w:cs="Arial"/>
        </w:rPr>
      </w:pP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Transfer port connection</w:t>
      </w: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Transfer sleeve</w:t>
      </w: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High-efficiency particulate air filter for supply and exhaust air</w:t>
      </w: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lastRenderedPageBreak/>
        <w:t xml:space="preserve">Supply sterilizing cylinder </w:t>
      </w:r>
    </w:p>
    <w:p w:rsidR="004C24D6" w:rsidRPr="002F58B0" w:rsidRDefault="004C24D6" w:rsidP="004C24D6">
      <w:pPr>
        <w:rPr>
          <w:rFonts w:ascii="Arial" w:hAnsi="Arial" w:cs="Arial"/>
        </w:rPr>
      </w:pPr>
    </w:p>
    <w:p w:rsidR="004C24D6" w:rsidRPr="002F58B0" w:rsidRDefault="004C24D6" w:rsidP="004C24D6">
      <w:pPr>
        <w:rPr>
          <w:rFonts w:ascii="Arial" w:hAnsi="Arial" w:cs="Arial"/>
          <w:b/>
        </w:rPr>
      </w:pPr>
      <w:r w:rsidRPr="002F58B0">
        <w:rPr>
          <w:rFonts w:ascii="Arial" w:hAnsi="Arial" w:cs="Arial"/>
          <w:b/>
        </w:rPr>
        <w:t>Answer:  d. Supply sterilizing cylinder</w:t>
      </w:r>
    </w:p>
    <w:p w:rsidR="004C24D6" w:rsidRPr="002F58B0" w:rsidRDefault="004C24D6" w:rsidP="004C24D6">
      <w:pPr>
        <w:rPr>
          <w:rFonts w:ascii="Arial" w:hAnsi="Arial" w:cs="Arial"/>
          <w:b/>
        </w:rPr>
      </w:pPr>
      <w:r w:rsidRPr="002F58B0">
        <w:rPr>
          <w:rFonts w:ascii="Arial" w:hAnsi="Arial" w:cs="Arial"/>
          <w:b/>
        </w:rPr>
        <w:t>References:</w:t>
      </w:r>
    </w:p>
    <w:p w:rsidR="004C24D6" w:rsidRPr="002F58B0" w:rsidRDefault="004C24D6" w:rsidP="002C62E1">
      <w:pPr>
        <w:pStyle w:val="ListParagraph"/>
        <w:numPr>
          <w:ilvl w:val="0"/>
          <w:numId w:val="126"/>
        </w:numPr>
        <w:rPr>
          <w:rFonts w:ascii="Arial" w:hAnsi="Arial" w:cs="Arial"/>
          <w:sz w:val="22"/>
          <w:szCs w:val="22"/>
        </w:rPr>
      </w:pPr>
      <w:r w:rsidRPr="002F58B0">
        <w:rPr>
          <w:rFonts w:ascii="Arial" w:hAnsi="Arial" w:cs="Arial"/>
          <w:color w:val="000000"/>
          <w:sz w:val="22"/>
          <w:szCs w:val="22"/>
        </w:rPr>
        <w:t xml:space="preserve">Fox </w:t>
      </w:r>
      <w:r w:rsidRPr="002F58B0">
        <w:rPr>
          <w:rFonts w:ascii="Arial" w:hAnsi="Arial" w:cs="Arial"/>
          <w:bCs/>
          <w:color w:val="000000"/>
          <w:sz w:val="22"/>
          <w:szCs w:val="22"/>
        </w:rPr>
        <w:t xml:space="preserve">JG, Barthold SW, Davisson MT, Newcomer CE, Quimby FW, Smith AL, eds.  2007.  </w:t>
      </w:r>
      <w:r w:rsidRPr="002F58B0">
        <w:rPr>
          <w:rFonts w:ascii="Arial" w:hAnsi="Arial" w:cs="Arial"/>
          <w:bCs/>
          <w:color w:val="000000"/>
          <w:sz w:val="22"/>
          <w:szCs w:val="22"/>
          <w:u w:val="single"/>
        </w:rPr>
        <w:t>The Mouse in Biomedical Research</w:t>
      </w:r>
      <w:r w:rsidRPr="002F58B0">
        <w:rPr>
          <w:rFonts w:ascii="Arial" w:hAnsi="Arial" w:cs="Arial"/>
          <w:bCs/>
          <w:color w:val="000000"/>
          <w:sz w:val="22"/>
          <w:szCs w:val="22"/>
        </w:rPr>
        <w:t>, 2</w:t>
      </w:r>
      <w:r w:rsidRPr="002F58B0">
        <w:rPr>
          <w:rFonts w:ascii="Arial" w:hAnsi="Arial" w:cs="Arial"/>
          <w:bCs/>
          <w:color w:val="000000"/>
          <w:sz w:val="22"/>
          <w:szCs w:val="22"/>
          <w:vertAlign w:val="superscript"/>
        </w:rPr>
        <w:t>nd</w:t>
      </w:r>
      <w:r w:rsidRPr="002F58B0">
        <w:rPr>
          <w:rFonts w:ascii="Arial" w:hAnsi="Arial" w:cs="Arial"/>
          <w:bCs/>
          <w:color w:val="000000"/>
          <w:sz w:val="22"/>
          <w:szCs w:val="22"/>
        </w:rPr>
        <w:t xml:space="preserve"> edition. Volume 3: Normative Biology, Husbandry, and Models. Academic Press: San Diego, CA.  </w:t>
      </w:r>
      <w:r w:rsidRPr="002F58B0">
        <w:rPr>
          <w:rFonts w:ascii="Arial" w:hAnsi="Arial" w:cs="Arial"/>
          <w:sz w:val="22"/>
          <w:szCs w:val="22"/>
        </w:rPr>
        <w:t>Chapter 7, p. 222</w:t>
      </w:r>
    </w:p>
    <w:p w:rsidR="004C24D6" w:rsidRPr="002F58B0" w:rsidRDefault="004C24D6" w:rsidP="002C62E1">
      <w:pPr>
        <w:pStyle w:val="ListParagraph"/>
        <w:numPr>
          <w:ilvl w:val="0"/>
          <w:numId w:val="126"/>
        </w:numPr>
        <w:rPr>
          <w:rFonts w:ascii="Arial" w:hAnsi="Arial" w:cs="Arial"/>
          <w:sz w:val="22"/>
          <w:szCs w:val="22"/>
        </w:rPr>
      </w:pPr>
      <w:r w:rsidRPr="002F58B0">
        <w:rPr>
          <w:rFonts w:ascii="Arial" w:hAnsi="Arial" w:cs="Arial"/>
          <w:sz w:val="22"/>
          <w:szCs w:val="22"/>
        </w:rPr>
        <w:t xml:space="preserve">Suckow, MA, Weisbroth SH, Franklin, CL, eds. 2005. </w:t>
      </w:r>
      <w:r w:rsidRPr="002F58B0">
        <w:rPr>
          <w:rFonts w:ascii="Arial" w:hAnsi="Arial" w:cs="Arial"/>
          <w:sz w:val="22"/>
          <w:szCs w:val="22"/>
          <w:u w:val="single"/>
        </w:rPr>
        <w:t>The Laboratory Rat</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w:t>
      </w:r>
      <w:r w:rsidRPr="002F58B0">
        <w:rPr>
          <w:rStyle w:val="st1"/>
          <w:rFonts w:ascii="Arial" w:hAnsi="Arial" w:cs="Arial"/>
          <w:sz w:val="22"/>
          <w:szCs w:val="22"/>
        </w:rPr>
        <w:t>Elsevier Academic Press: San Diego, CA</w:t>
      </w:r>
      <w:r w:rsidRPr="002F58B0">
        <w:rPr>
          <w:rFonts w:ascii="Arial" w:hAnsi="Arial" w:cs="Arial"/>
          <w:sz w:val="22"/>
          <w:szCs w:val="22"/>
        </w:rPr>
        <w:t xml:space="preserve">. Chapter 1 – Historical Foundations, p. 36. </w:t>
      </w:r>
    </w:p>
    <w:p w:rsidR="004C24D6" w:rsidRPr="002F58B0" w:rsidRDefault="00725176" w:rsidP="002C62E1">
      <w:pPr>
        <w:pStyle w:val="ListParagraph"/>
        <w:numPr>
          <w:ilvl w:val="0"/>
          <w:numId w:val="126"/>
        </w:numPr>
        <w:rPr>
          <w:rFonts w:ascii="Arial" w:hAnsi="Arial" w:cs="Arial"/>
          <w:sz w:val="22"/>
          <w:szCs w:val="22"/>
        </w:rPr>
      </w:pPr>
      <w:hyperlink r:id="rId19" w:history="1">
        <w:r w:rsidR="004C24D6" w:rsidRPr="002F58B0">
          <w:rPr>
            <w:rStyle w:val="Hyperlink"/>
            <w:rFonts w:ascii="Arial" w:hAnsi="Arial" w:cs="Arial"/>
            <w:sz w:val="22"/>
            <w:szCs w:val="22"/>
          </w:rPr>
          <w:t>http://www.cbclean.com/sterlizing_cylinders_compare.html</w:t>
        </w:r>
      </w:hyperlink>
      <w:r w:rsidR="004C24D6" w:rsidRPr="002F58B0">
        <w:rPr>
          <w:rStyle w:val="Hyperlink"/>
          <w:rFonts w:ascii="Arial" w:hAnsi="Arial" w:cs="Arial"/>
          <w:sz w:val="22"/>
          <w:szCs w:val="22"/>
        </w:rPr>
        <w:t xml:space="preserve">  (</w:t>
      </w:r>
      <w:r w:rsidR="004C24D6" w:rsidRPr="002F58B0">
        <w:rPr>
          <w:rFonts w:ascii="Arial" w:hAnsi="Arial" w:cs="Arial"/>
          <w:sz w:val="22"/>
          <w:szCs w:val="22"/>
        </w:rPr>
        <w:t xml:space="preserve">Vendor product description)  </w:t>
      </w:r>
    </w:p>
    <w:p w:rsidR="004C24D6" w:rsidRPr="002F58B0" w:rsidRDefault="004C24D6" w:rsidP="004C24D6">
      <w:pPr>
        <w:rPr>
          <w:rFonts w:ascii="Arial" w:hAnsi="Arial" w:cs="Arial"/>
          <w:b/>
        </w:rPr>
      </w:pPr>
      <w:r w:rsidRPr="002F58B0">
        <w:rPr>
          <w:rFonts w:ascii="Arial" w:hAnsi="Arial" w:cs="Arial"/>
          <w:b/>
        </w:rPr>
        <w:t>Domain 3; Primary Species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AB2C1B">
      <w:pPr>
        <w:rPr>
          <w:rFonts w:ascii="Arial" w:hAnsi="Arial" w:cs="Arial"/>
        </w:rPr>
      </w:pPr>
      <w:r w:rsidRPr="002F58B0">
        <w:rPr>
          <w:rFonts w:ascii="Arial" w:hAnsi="Arial" w:cs="Arial"/>
        </w:rPr>
        <w:t>45.</w:t>
      </w:r>
      <w:r w:rsidRPr="002F58B0">
        <w:rPr>
          <w:rFonts w:ascii="Arial" w:hAnsi="Arial" w:cs="Arial"/>
        </w:rPr>
        <w:tab/>
      </w:r>
      <w:r w:rsidR="00AB2C1B" w:rsidRPr="002F58B0">
        <w:rPr>
          <w:rFonts w:ascii="Arial" w:hAnsi="Arial" w:cs="Arial"/>
        </w:rPr>
        <w:t>What is the species and structure indicated by the white arrows:</w:t>
      </w:r>
    </w:p>
    <w:p w:rsidR="00AB2C1B" w:rsidRPr="002F58B0" w:rsidRDefault="00AB2C1B" w:rsidP="00AB2C1B">
      <w:pPr>
        <w:rPr>
          <w:rFonts w:ascii="Arial" w:hAnsi="Arial" w:cs="Arial"/>
        </w:rPr>
      </w:pPr>
    </w:p>
    <w:p w:rsidR="00AB2C1B" w:rsidRPr="002F58B0" w:rsidRDefault="00AB2C1B" w:rsidP="00D749A4">
      <w:pPr>
        <w:numPr>
          <w:ilvl w:val="0"/>
          <w:numId w:val="40"/>
        </w:numPr>
        <w:rPr>
          <w:rFonts w:ascii="Arial" w:hAnsi="Arial" w:cs="Arial"/>
          <w:i/>
        </w:rPr>
      </w:pPr>
      <w:r w:rsidRPr="002F58B0">
        <w:rPr>
          <w:rFonts w:ascii="Arial" w:hAnsi="Arial" w:cs="Arial"/>
          <w:i/>
        </w:rPr>
        <w:t xml:space="preserve">Mesocricetus auratus </w:t>
      </w:r>
      <w:r w:rsidRPr="002F58B0">
        <w:rPr>
          <w:rFonts w:ascii="Arial" w:hAnsi="Arial" w:cs="Arial"/>
        </w:rPr>
        <w:t>and cecum</w:t>
      </w:r>
    </w:p>
    <w:p w:rsidR="00AB2C1B" w:rsidRPr="002F58B0" w:rsidRDefault="00AB2C1B" w:rsidP="00D749A4">
      <w:pPr>
        <w:numPr>
          <w:ilvl w:val="0"/>
          <w:numId w:val="40"/>
        </w:numPr>
        <w:rPr>
          <w:rFonts w:ascii="Arial" w:hAnsi="Arial" w:cs="Arial"/>
          <w:i/>
        </w:rPr>
      </w:pPr>
      <w:r w:rsidRPr="002F58B0">
        <w:rPr>
          <w:rFonts w:ascii="Arial" w:hAnsi="Arial" w:cs="Arial"/>
          <w:i/>
        </w:rPr>
        <w:t xml:space="preserve">Cavia porcellus </w:t>
      </w:r>
      <w:r w:rsidRPr="002F58B0">
        <w:rPr>
          <w:rFonts w:ascii="Arial" w:hAnsi="Arial" w:cs="Arial"/>
        </w:rPr>
        <w:t>and ileum</w:t>
      </w:r>
    </w:p>
    <w:p w:rsidR="00AB2C1B" w:rsidRPr="002F58B0" w:rsidRDefault="00AB2C1B" w:rsidP="00D749A4">
      <w:pPr>
        <w:numPr>
          <w:ilvl w:val="0"/>
          <w:numId w:val="40"/>
        </w:numPr>
        <w:rPr>
          <w:rFonts w:ascii="Arial" w:hAnsi="Arial" w:cs="Arial"/>
          <w:i/>
        </w:rPr>
      </w:pPr>
      <w:r w:rsidRPr="002F58B0">
        <w:rPr>
          <w:rFonts w:ascii="Arial" w:hAnsi="Arial" w:cs="Arial"/>
          <w:i/>
        </w:rPr>
        <w:t>Oryctolagus cuniculus</w:t>
      </w:r>
      <w:r w:rsidRPr="002F58B0">
        <w:rPr>
          <w:rFonts w:ascii="Arial" w:hAnsi="Arial" w:cs="Arial"/>
        </w:rPr>
        <w:t xml:space="preserve"> and sacculus rotundus</w:t>
      </w:r>
    </w:p>
    <w:p w:rsidR="00AB2C1B" w:rsidRPr="002F58B0" w:rsidRDefault="00AB2C1B" w:rsidP="00D749A4">
      <w:pPr>
        <w:numPr>
          <w:ilvl w:val="0"/>
          <w:numId w:val="40"/>
        </w:numPr>
        <w:rPr>
          <w:rFonts w:ascii="Arial" w:hAnsi="Arial" w:cs="Arial"/>
          <w:i/>
        </w:rPr>
      </w:pPr>
      <w:r w:rsidRPr="002F58B0">
        <w:rPr>
          <w:rFonts w:ascii="Arial" w:hAnsi="Arial" w:cs="Arial"/>
          <w:i/>
        </w:rPr>
        <w:t xml:space="preserve">Mustela putorius furo </w:t>
      </w:r>
      <w:r w:rsidRPr="002F58B0">
        <w:rPr>
          <w:rFonts w:ascii="Arial" w:hAnsi="Arial" w:cs="Arial"/>
        </w:rPr>
        <w:t>and cecum</w:t>
      </w:r>
    </w:p>
    <w:p w:rsidR="00AB2C1B" w:rsidRPr="002F58B0" w:rsidRDefault="00AB2C1B" w:rsidP="00D749A4">
      <w:pPr>
        <w:numPr>
          <w:ilvl w:val="0"/>
          <w:numId w:val="40"/>
        </w:numPr>
        <w:rPr>
          <w:rFonts w:ascii="Arial" w:hAnsi="Arial" w:cs="Arial"/>
          <w:i/>
        </w:rPr>
      </w:pPr>
      <w:r w:rsidRPr="002F58B0">
        <w:rPr>
          <w:rFonts w:ascii="Arial" w:hAnsi="Arial" w:cs="Arial"/>
          <w:i/>
        </w:rPr>
        <w:t xml:space="preserve">Felis cattus </w:t>
      </w:r>
      <w:r w:rsidRPr="002F58B0">
        <w:rPr>
          <w:rFonts w:ascii="Arial" w:hAnsi="Arial" w:cs="Arial"/>
        </w:rPr>
        <w:t>and ileocecal junction</w:t>
      </w:r>
    </w:p>
    <w:p w:rsidR="00AB2C1B" w:rsidRPr="002F58B0" w:rsidRDefault="00AB2C1B" w:rsidP="00AB2C1B">
      <w:pPr>
        <w:rPr>
          <w:rFonts w:ascii="Arial" w:hAnsi="Arial" w:cs="Arial"/>
          <w:i/>
        </w:rPr>
      </w:pPr>
    </w:p>
    <w:p w:rsidR="00AB2C1B" w:rsidRPr="002F58B0" w:rsidRDefault="00AB2C1B" w:rsidP="00AB2C1B">
      <w:pPr>
        <w:rPr>
          <w:rFonts w:ascii="Arial" w:hAnsi="Arial" w:cs="Arial"/>
          <w:b/>
        </w:rPr>
      </w:pPr>
      <w:r w:rsidRPr="002F58B0">
        <w:rPr>
          <w:rFonts w:ascii="Arial" w:hAnsi="Arial" w:cs="Arial"/>
          <w:b/>
        </w:rPr>
        <w:t xml:space="preserve">Answer: c. </w:t>
      </w:r>
      <w:r w:rsidRPr="002F58B0">
        <w:rPr>
          <w:rFonts w:ascii="Arial" w:hAnsi="Arial" w:cs="Arial"/>
          <w:b/>
          <w:i/>
        </w:rPr>
        <w:t xml:space="preserve"> Oryctolagus cuniculus</w:t>
      </w:r>
      <w:r w:rsidRPr="002F58B0">
        <w:rPr>
          <w:rFonts w:ascii="Arial" w:hAnsi="Arial" w:cs="Arial"/>
          <w:b/>
        </w:rPr>
        <w:t xml:space="preserve"> and sacculus rotundus</w:t>
      </w:r>
    </w:p>
    <w:p w:rsidR="00AB2C1B" w:rsidRPr="002F58B0" w:rsidRDefault="00AB2C1B" w:rsidP="00AB2C1B">
      <w:pPr>
        <w:rPr>
          <w:rFonts w:ascii="Arial" w:hAnsi="Arial" w:cs="Arial"/>
          <w:b/>
        </w:rPr>
      </w:pPr>
      <w:r w:rsidRPr="002F58B0">
        <w:rPr>
          <w:rFonts w:ascii="Arial" w:hAnsi="Arial" w:cs="Arial"/>
          <w:b/>
        </w:rPr>
        <w:t>References:</w:t>
      </w:r>
    </w:p>
    <w:p w:rsidR="00AB2C1B" w:rsidRPr="002F58B0" w:rsidRDefault="00AB2C1B" w:rsidP="00D749A4">
      <w:pPr>
        <w:numPr>
          <w:ilvl w:val="0"/>
          <w:numId w:val="41"/>
        </w:numPr>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9 – Biology and Diseases of Rabbits, p. 331. </w:t>
      </w:r>
    </w:p>
    <w:p w:rsidR="00AB2C1B" w:rsidRPr="002F58B0" w:rsidRDefault="00AB2C1B" w:rsidP="00D749A4">
      <w:pPr>
        <w:numPr>
          <w:ilvl w:val="0"/>
          <w:numId w:val="41"/>
        </w:numPr>
        <w:rPr>
          <w:rFonts w:ascii="Arial" w:hAnsi="Arial" w:cs="Arial"/>
        </w:rPr>
      </w:pPr>
      <w:r w:rsidRPr="002F58B0">
        <w:rPr>
          <w:rFonts w:ascii="Arial" w:hAnsi="Arial" w:cs="Arial"/>
        </w:rPr>
        <w:t>Suckow MA and Schroeder V. 2010. The Laboratory Rabbit, 2</w:t>
      </w:r>
      <w:r w:rsidRPr="002F58B0">
        <w:rPr>
          <w:rFonts w:ascii="Arial" w:hAnsi="Arial" w:cs="Arial"/>
          <w:vertAlign w:val="superscript"/>
        </w:rPr>
        <w:t>nd</w:t>
      </w:r>
      <w:r w:rsidRPr="002F58B0">
        <w:rPr>
          <w:rFonts w:ascii="Arial" w:hAnsi="Arial" w:cs="Arial"/>
        </w:rPr>
        <w:t xml:space="preserve"> edition. CRC Press: Boca Raton, FL. Chapter 1 – Important Biological Features, p. 3.</w:t>
      </w:r>
    </w:p>
    <w:p w:rsidR="00AB2C1B" w:rsidRPr="002F58B0" w:rsidRDefault="00AB2C1B" w:rsidP="00AB2C1B">
      <w:pPr>
        <w:rPr>
          <w:rFonts w:ascii="Arial" w:hAnsi="Arial" w:cs="Arial"/>
          <w:b/>
        </w:rPr>
      </w:pPr>
      <w:r w:rsidRPr="002F58B0">
        <w:rPr>
          <w:rFonts w:ascii="Arial" w:hAnsi="Arial" w:cs="Arial"/>
          <w:b/>
        </w:rPr>
        <w:t>Domain 1; Primary Species – Rabbit (Ocryctolagus cuniculus)</w:t>
      </w:r>
    </w:p>
    <w:p w:rsidR="00141C2D" w:rsidRPr="002F58B0" w:rsidRDefault="00141C2D">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F2C78" w:rsidRPr="002F58B0" w:rsidRDefault="00141C2D" w:rsidP="00472398">
      <w:pPr>
        <w:ind w:left="720" w:hanging="720"/>
        <w:contextualSpacing/>
        <w:jc w:val="both"/>
        <w:rPr>
          <w:rFonts w:ascii="Arial" w:hAnsi="Arial" w:cs="Arial"/>
          <w:lang w:eastAsia="ko-KR"/>
        </w:rPr>
      </w:pPr>
      <w:r w:rsidRPr="002F58B0">
        <w:rPr>
          <w:rFonts w:ascii="Arial" w:hAnsi="Arial" w:cs="Arial"/>
        </w:rPr>
        <w:t>46.</w:t>
      </w:r>
      <w:r w:rsidRPr="002F58B0">
        <w:rPr>
          <w:rFonts w:ascii="Arial" w:hAnsi="Arial" w:cs="Arial"/>
        </w:rPr>
        <w:tab/>
      </w:r>
      <w:r w:rsidR="008F2C78" w:rsidRPr="002F58B0">
        <w:rPr>
          <w:rFonts w:ascii="Arial" w:hAnsi="Arial" w:cs="Arial"/>
          <w:lang w:eastAsia="ko-KR"/>
        </w:rPr>
        <w:t>Which of the following methods is an unacceptable method of euthanasia for the species depicted below?</w:t>
      </w:r>
    </w:p>
    <w:p w:rsidR="008F2C78" w:rsidRPr="002F58B0" w:rsidRDefault="008F2C78" w:rsidP="008F2C78">
      <w:pPr>
        <w:contextualSpacing/>
        <w:rPr>
          <w:rFonts w:ascii="Arial" w:hAnsi="Arial" w:cs="Arial"/>
          <w:lang w:eastAsia="ko-KR"/>
        </w:rPr>
      </w:pP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Inhaled CO</w:t>
      </w:r>
      <w:r w:rsidRPr="002F58B0">
        <w:rPr>
          <w:rFonts w:ascii="Arial" w:hAnsi="Arial" w:cs="Arial"/>
          <w:sz w:val="22"/>
          <w:szCs w:val="22"/>
          <w:vertAlign w:val="subscript"/>
          <w:lang w:eastAsia="ko-KR"/>
        </w:rPr>
        <w:t>2</w:t>
      </w:r>
      <w:r w:rsidRPr="002F58B0">
        <w:rPr>
          <w:rFonts w:ascii="Arial" w:hAnsi="Arial" w:cs="Arial"/>
          <w:sz w:val="22"/>
          <w:szCs w:val="22"/>
          <w:lang w:eastAsia="ko-KR"/>
        </w:rPr>
        <w:t xml:space="preserve"> overdose followed by cervical dislocation </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 xml:space="preserve">Decapitation using a guillotine </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IP injection of Ethanol</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Focused beam microwave irradiation</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 xml:space="preserve">Injectable barbiturates and neuromuscular blocking agents </w:t>
      </w:r>
    </w:p>
    <w:p w:rsidR="008F2C78" w:rsidRPr="002F58B0" w:rsidRDefault="008F2C78" w:rsidP="008F2C78">
      <w:pPr>
        <w:contextualSpacing/>
        <w:jc w:val="both"/>
        <w:rPr>
          <w:rFonts w:ascii="Arial" w:hAnsi="Arial" w:cs="Arial"/>
          <w:b/>
          <w:lang w:eastAsia="ko-KR"/>
        </w:rPr>
      </w:pPr>
    </w:p>
    <w:p w:rsidR="008F2C78" w:rsidRPr="002F58B0" w:rsidRDefault="008F2C78" w:rsidP="008F2C78">
      <w:pPr>
        <w:contextualSpacing/>
        <w:jc w:val="both"/>
        <w:rPr>
          <w:rFonts w:ascii="Arial" w:hAnsi="Arial" w:cs="Arial"/>
          <w:b/>
          <w:lang w:eastAsia="ko-KR"/>
        </w:rPr>
      </w:pPr>
      <w:r w:rsidRPr="002F58B0">
        <w:rPr>
          <w:rFonts w:ascii="Arial" w:hAnsi="Arial" w:cs="Arial"/>
          <w:b/>
          <w:lang w:eastAsia="ko-KR"/>
        </w:rPr>
        <w:t>Answer: e. Injectable barbiturates and neuromuscular blocking agents</w:t>
      </w:r>
    </w:p>
    <w:p w:rsidR="008F2C78" w:rsidRPr="002F58B0" w:rsidRDefault="008F2C78" w:rsidP="008F2C78">
      <w:pPr>
        <w:contextualSpacing/>
        <w:jc w:val="both"/>
        <w:rPr>
          <w:rFonts w:ascii="Arial" w:hAnsi="Arial" w:cs="Arial"/>
          <w:b/>
          <w:lang w:eastAsia="ko-KR"/>
        </w:rPr>
      </w:pPr>
      <w:r w:rsidRPr="002F58B0">
        <w:rPr>
          <w:rFonts w:ascii="Arial" w:hAnsi="Arial" w:cs="Arial"/>
          <w:b/>
          <w:lang w:eastAsia="ko-KR"/>
        </w:rPr>
        <w:t>References:</w:t>
      </w:r>
    </w:p>
    <w:p w:rsidR="008F2C78" w:rsidRPr="002F58B0" w:rsidRDefault="008F2C78" w:rsidP="00D749A4">
      <w:pPr>
        <w:pStyle w:val="ListParagraph"/>
        <w:numPr>
          <w:ilvl w:val="0"/>
          <w:numId w:val="95"/>
        </w:numPr>
        <w:rPr>
          <w:rFonts w:ascii="Arial" w:hAnsi="Arial" w:cs="Arial"/>
          <w:sz w:val="22"/>
          <w:szCs w:val="22"/>
          <w:lang w:eastAsia="ko-KR"/>
        </w:rPr>
      </w:pPr>
      <w:r w:rsidRPr="002F58B0">
        <w:rPr>
          <w:rFonts w:ascii="Arial" w:hAnsi="Arial" w:cs="Arial"/>
          <w:sz w:val="22"/>
          <w:szCs w:val="22"/>
        </w:rPr>
        <w:t xml:space="preserve">AVMA Guidelines for the Euthanasia of Animals: 2013 Edition. </w:t>
      </w:r>
      <w:r w:rsidRPr="002F58B0">
        <w:rPr>
          <w:rFonts w:ascii="Arial" w:hAnsi="Arial" w:cs="Arial"/>
          <w:sz w:val="22"/>
          <w:szCs w:val="22"/>
          <w:lang w:eastAsia="ko-KR"/>
        </w:rPr>
        <w:t xml:space="preserve">Part III – Methods of Euthanasia by Species and Environment, S2. Laboratory Animals, S2.2.3 - Unacceptable Methods, p. 49. </w:t>
      </w:r>
      <w:hyperlink r:id="rId20" w:history="1">
        <w:r w:rsidRPr="002F58B0">
          <w:rPr>
            <w:rStyle w:val="Hyperlink"/>
            <w:rFonts w:ascii="Arial" w:hAnsi="Arial" w:cs="Arial"/>
            <w:sz w:val="22"/>
            <w:szCs w:val="22"/>
            <w:lang w:eastAsia="ko-KR"/>
          </w:rPr>
          <w:t>https://www.avma.org/kb/policies/documents/euthanasia.pdf</w:t>
        </w:r>
      </w:hyperlink>
    </w:p>
    <w:p w:rsidR="008F2C78" w:rsidRPr="002F58B0" w:rsidRDefault="008F2C78" w:rsidP="00D749A4">
      <w:pPr>
        <w:pStyle w:val="ListParagraph"/>
        <w:numPr>
          <w:ilvl w:val="0"/>
          <w:numId w:val="95"/>
        </w:numPr>
        <w:jc w:val="both"/>
        <w:rPr>
          <w:rFonts w:ascii="Arial" w:hAnsi="Arial" w:cs="Arial"/>
          <w:sz w:val="22"/>
          <w:szCs w:val="22"/>
          <w:lang w:eastAsia="ko-KR"/>
        </w:rPr>
      </w:pPr>
      <w:r w:rsidRPr="002F58B0">
        <w:rPr>
          <w:rFonts w:ascii="Arial" w:hAnsi="Arial" w:cs="Arial"/>
          <w:sz w:val="22"/>
          <w:szCs w:val="22"/>
          <w:lang w:eastAsia="ko-KR"/>
        </w:rPr>
        <w:t xml:space="preserve">Ingvast-Larsson JC, Axén VC, Kiessling AK. 2003. Effects of isoeugenol on in vitro neuromuscular blockade of rat phrenic nerve-diaphragm preparations. </w:t>
      </w:r>
      <w:r w:rsidRPr="002F58B0">
        <w:rPr>
          <w:rFonts w:ascii="Arial" w:hAnsi="Arial" w:cs="Arial"/>
          <w:i/>
          <w:sz w:val="22"/>
          <w:szCs w:val="22"/>
          <w:lang w:eastAsia="ko-KR"/>
        </w:rPr>
        <w:t xml:space="preserve">American Journal of Veterinary Research, </w:t>
      </w:r>
      <w:r w:rsidRPr="002F58B0">
        <w:rPr>
          <w:rFonts w:ascii="Arial" w:hAnsi="Arial" w:cs="Arial"/>
          <w:sz w:val="22"/>
          <w:szCs w:val="22"/>
          <w:lang w:eastAsia="ko-KR"/>
        </w:rPr>
        <w:t>64(6): 690–693.</w:t>
      </w:r>
    </w:p>
    <w:p w:rsidR="008F2C78" w:rsidRPr="002F58B0" w:rsidRDefault="008F2C78" w:rsidP="008F2C78">
      <w:pPr>
        <w:contextualSpacing/>
        <w:jc w:val="both"/>
        <w:rPr>
          <w:rFonts w:ascii="Arial" w:hAnsi="Arial" w:cs="Arial"/>
          <w:b/>
          <w:lang w:eastAsia="ko-KR"/>
        </w:rPr>
      </w:pPr>
      <w:r w:rsidRPr="002F58B0">
        <w:rPr>
          <w:rFonts w:ascii="Arial" w:hAnsi="Arial" w:cs="Arial"/>
          <w:b/>
          <w:lang w:eastAsia="ko-KR"/>
        </w:rPr>
        <w:t>Domain 5; Secondary species – Gerbil (Meriones spp.)</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Default="00141C2D" w:rsidP="00AB6325">
      <w:pPr>
        <w:spacing w:line="240" w:lineRule="exact"/>
        <w:jc w:val="both"/>
        <w:rPr>
          <w:rFonts w:ascii="Arial" w:hAnsi="Arial" w:cs="Arial"/>
          <w:color w:val="000000"/>
        </w:rPr>
      </w:pPr>
      <w:r w:rsidRPr="002F58B0">
        <w:rPr>
          <w:rFonts w:ascii="Arial" w:hAnsi="Arial" w:cs="Arial"/>
        </w:rPr>
        <w:t>47.</w:t>
      </w:r>
      <w:r w:rsidRPr="002F58B0">
        <w:rPr>
          <w:rFonts w:ascii="Arial" w:hAnsi="Arial" w:cs="Arial"/>
        </w:rPr>
        <w:tab/>
      </w:r>
      <w:r w:rsidR="00AB6325" w:rsidRPr="002F58B0">
        <w:rPr>
          <w:rFonts w:ascii="Arial" w:hAnsi="Arial" w:cs="Arial"/>
          <w:color w:val="000000"/>
        </w:rPr>
        <w:t xml:space="preserve">What is this device? </w:t>
      </w:r>
    </w:p>
    <w:p w:rsidR="00472398" w:rsidRPr="002F58B0" w:rsidRDefault="00472398" w:rsidP="00AB6325">
      <w:pPr>
        <w:spacing w:line="240" w:lineRule="exact"/>
        <w:jc w:val="both"/>
        <w:rPr>
          <w:rFonts w:ascii="Arial" w:hAnsi="Arial" w:cs="Arial"/>
          <w:color w:val="000000"/>
        </w:rPr>
      </w:pPr>
    </w:p>
    <w:p w:rsidR="00AB6325" w:rsidRPr="002F58B0" w:rsidRDefault="00AB6325" w:rsidP="002C62E1">
      <w:pPr>
        <w:numPr>
          <w:ilvl w:val="0"/>
          <w:numId w:val="137"/>
        </w:numPr>
        <w:spacing w:line="240" w:lineRule="exact"/>
        <w:jc w:val="both"/>
        <w:rPr>
          <w:rFonts w:ascii="Arial" w:hAnsi="Arial" w:cs="Arial"/>
          <w:color w:val="000000"/>
        </w:rPr>
      </w:pPr>
      <w:r w:rsidRPr="002F58B0">
        <w:rPr>
          <w:rFonts w:ascii="Arial" w:hAnsi="Arial" w:cs="Arial"/>
          <w:color w:val="000000"/>
        </w:rPr>
        <w:t>Sociability apparatus</w:t>
      </w:r>
    </w:p>
    <w:p w:rsidR="00AB6325" w:rsidRPr="002F58B0" w:rsidRDefault="00AB6325" w:rsidP="002C62E1">
      <w:pPr>
        <w:numPr>
          <w:ilvl w:val="0"/>
          <w:numId w:val="137"/>
        </w:numPr>
        <w:spacing w:line="240" w:lineRule="exact"/>
        <w:jc w:val="both"/>
        <w:rPr>
          <w:rFonts w:ascii="Arial" w:hAnsi="Arial" w:cs="Arial"/>
          <w:color w:val="000000"/>
        </w:rPr>
      </w:pPr>
      <w:r w:rsidRPr="002F58B0">
        <w:rPr>
          <w:rFonts w:ascii="Arial" w:hAnsi="Arial" w:cs="Arial"/>
          <w:color w:val="000000"/>
        </w:rPr>
        <w:t>Shock threshold sensitivity apparatus</w:t>
      </w:r>
    </w:p>
    <w:p w:rsidR="00AB6325" w:rsidRPr="002F58B0" w:rsidRDefault="00AB6325" w:rsidP="002C62E1">
      <w:pPr>
        <w:numPr>
          <w:ilvl w:val="0"/>
          <w:numId w:val="137"/>
        </w:numPr>
        <w:spacing w:line="240" w:lineRule="exact"/>
        <w:jc w:val="both"/>
        <w:rPr>
          <w:rFonts w:ascii="Arial" w:hAnsi="Arial" w:cs="Arial"/>
          <w:color w:val="000000"/>
          <w:lang w:val="en-GB"/>
        </w:rPr>
      </w:pPr>
      <w:r w:rsidRPr="002F58B0">
        <w:rPr>
          <w:rFonts w:ascii="Arial" w:hAnsi="Arial" w:cs="Arial"/>
          <w:color w:val="000000"/>
          <w:lang w:val="en-GB"/>
        </w:rPr>
        <w:t>Step-down passive avoidance apparatus</w:t>
      </w:r>
    </w:p>
    <w:p w:rsidR="00AB6325" w:rsidRPr="002F58B0" w:rsidRDefault="00AB6325" w:rsidP="002C62E1">
      <w:pPr>
        <w:numPr>
          <w:ilvl w:val="0"/>
          <w:numId w:val="137"/>
        </w:numPr>
        <w:spacing w:line="240" w:lineRule="exact"/>
        <w:jc w:val="both"/>
        <w:rPr>
          <w:rFonts w:ascii="Arial" w:hAnsi="Arial" w:cs="Arial"/>
          <w:color w:val="000000"/>
          <w:lang w:val="en-GB"/>
        </w:rPr>
      </w:pPr>
      <w:r w:rsidRPr="002F58B0">
        <w:rPr>
          <w:rFonts w:ascii="Arial" w:hAnsi="Arial" w:cs="Arial"/>
          <w:color w:val="000000"/>
        </w:rPr>
        <w:t>Tail flick assay device</w:t>
      </w:r>
    </w:p>
    <w:p w:rsidR="00AB6325" w:rsidRPr="002F58B0" w:rsidRDefault="00AB6325" w:rsidP="002C62E1">
      <w:pPr>
        <w:numPr>
          <w:ilvl w:val="0"/>
          <w:numId w:val="137"/>
        </w:numPr>
        <w:spacing w:line="240" w:lineRule="exact"/>
        <w:jc w:val="both"/>
        <w:rPr>
          <w:rFonts w:ascii="Arial" w:hAnsi="Arial" w:cs="Arial"/>
          <w:color w:val="000000"/>
          <w:lang w:val="en-GB"/>
        </w:rPr>
      </w:pPr>
      <w:r w:rsidRPr="002F58B0">
        <w:rPr>
          <w:rFonts w:ascii="Arial" w:hAnsi="Arial" w:cs="Arial"/>
          <w:color w:val="000000"/>
        </w:rPr>
        <w:t>Hot plate apparatus</w:t>
      </w:r>
    </w:p>
    <w:p w:rsidR="00AB6325" w:rsidRPr="002F58B0" w:rsidRDefault="00AB6325" w:rsidP="00AB6325">
      <w:pPr>
        <w:spacing w:line="240" w:lineRule="exact"/>
        <w:jc w:val="both"/>
        <w:rPr>
          <w:rFonts w:ascii="Arial" w:hAnsi="Arial" w:cs="Arial"/>
          <w:color w:val="000000"/>
        </w:rPr>
      </w:pPr>
    </w:p>
    <w:p w:rsidR="00AB6325" w:rsidRPr="002F58B0" w:rsidRDefault="00AB6325" w:rsidP="00AB6325">
      <w:pPr>
        <w:spacing w:line="240" w:lineRule="exact"/>
        <w:jc w:val="both"/>
        <w:rPr>
          <w:rFonts w:ascii="Arial" w:hAnsi="Arial" w:cs="Arial"/>
          <w:b/>
          <w:color w:val="000000"/>
        </w:rPr>
      </w:pPr>
      <w:r w:rsidRPr="002F58B0">
        <w:rPr>
          <w:rFonts w:ascii="Arial" w:hAnsi="Arial" w:cs="Arial"/>
          <w:b/>
          <w:color w:val="000000"/>
        </w:rPr>
        <w:t>Answer: e. Hot plate apparatus</w:t>
      </w:r>
    </w:p>
    <w:p w:rsidR="00AB6325" w:rsidRPr="002F58B0" w:rsidRDefault="00AB6325" w:rsidP="00AB6325">
      <w:pPr>
        <w:spacing w:line="240" w:lineRule="exact"/>
        <w:jc w:val="both"/>
        <w:rPr>
          <w:rFonts w:ascii="Arial" w:hAnsi="Arial" w:cs="Arial"/>
          <w:color w:val="000000"/>
        </w:rPr>
      </w:pPr>
      <w:r w:rsidRPr="002F58B0">
        <w:rPr>
          <w:rFonts w:ascii="Arial" w:hAnsi="Arial" w:cs="Arial"/>
          <w:b/>
          <w:color w:val="000000"/>
        </w:rPr>
        <w:t xml:space="preserve">References: </w:t>
      </w:r>
    </w:p>
    <w:p w:rsidR="00AB6325" w:rsidRPr="002F58B0" w:rsidRDefault="00AB6325" w:rsidP="002C62E1">
      <w:pPr>
        <w:numPr>
          <w:ilvl w:val="0"/>
          <w:numId w:val="138"/>
        </w:numPr>
        <w:spacing w:line="240" w:lineRule="exact"/>
        <w:jc w:val="both"/>
        <w:rPr>
          <w:rFonts w:ascii="Arial" w:hAnsi="Arial" w:cs="Arial"/>
          <w:color w:val="000000"/>
        </w:rPr>
      </w:pPr>
      <w:r w:rsidRPr="002F58B0">
        <w:rPr>
          <w:rFonts w:ascii="Arial" w:hAnsi="Arial" w:cs="Arial"/>
          <w:color w:val="000000"/>
        </w:rPr>
        <w:t>Carbone ET, Lindstrom KE, Diep S, Carbone L. 2012. Duration of action of sustained-release buprenorphine in 2 strains of mice. JAALAS 51(6): 815-9.</w:t>
      </w:r>
    </w:p>
    <w:p w:rsidR="00AB6325" w:rsidRPr="002F58B0" w:rsidRDefault="00AB6325" w:rsidP="002C62E1">
      <w:pPr>
        <w:numPr>
          <w:ilvl w:val="0"/>
          <w:numId w:val="138"/>
        </w:numPr>
        <w:spacing w:line="240" w:lineRule="exact"/>
        <w:jc w:val="both"/>
        <w:rPr>
          <w:rFonts w:ascii="Arial" w:hAnsi="Arial" w:cs="Arial"/>
          <w:color w:val="000000"/>
        </w:rPr>
      </w:pPr>
      <w:r w:rsidRPr="002F58B0">
        <w:rPr>
          <w:rFonts w:ascii="Arial" w:hAnsi="Arial" w:cs="Arial"/>
        </w:rPr>
        <w:t xml:space="preserve">Mulder GB, Pritchett K.  2004.  Rodent analgesiometry:  the hot plate, tail flick, and Von Frey hairs.  </w:t>
      </w:r>
      <w:r w:rsidRPr="002F58B0">
        <w:rPr>
          <w:rFonts w:ascii="Arial" w:hAnsi="Arial" w:cs="Arial"/>
          <w:i/>
        </w:rPr>
        <w:t>Contemp Top Lab Anim Sci</w:t>
      </w:r>
      <w:r w:rsidRPr="002F58B0">
        <w:rPr>
          <w:rFonts w:ascii="Arial" w:hAnsi="Arial" w:cs="Arial"/>
        </w:rPr>
        <w:t xml:space="preserve">. 43(3):54-5   </w:t>
      </w:r>
    </w:p>
    <w:p w:rsidR="00AB6325" w:rsidRPr="002F58B0" w:rsidRDefault="00AB6325" w:rsidP="00AB6325">
      <w:pPr>
        <w:spacing w:line="240" w:lineRule="exact"/>
        <w:ind w:left="720" w:hanging="360"/>
        <w:jc w:val="both"/>
        <w:rPr>
          <w:rFonts w:ascii="Arial" w:hAnsi="Arial" w:cs="Arial"/>
          <w:color w:val="000000"/>
        </w:rPr>
      </w:pPr>
      <w:r w:rsidRPr="002F58B0">
        <w:rPr>
          <w:rFonts w:ascii="Arial" w:hAnsi="Arial" w:cs="Arial"/>
          <w:color w:val="000000"/>
        </w:rPr>
        <w:t>2)</w:t>
      </w:r>
      <w:r w:rsidRPr="002F58B0">
        <w:rPr>
          <w:rFonts w:ascii="Arial" w:hAnsi="Arial" w:cs="Arial"/>
          <w:color w:val="000000"/>
        </w:rPr>
        <w:tab/>
        <w:t>Wilson SG, Mogil JS. 2001. Measuring pain in the (knockout) mouse: big challenges in a small mammal. Behav Brain Res 125:65–73.</w:t>
      </w:r>
    </w:p>
    <w:p w:rsidR="00AB6325" w:rsidRPr="002F58B0" w:rsidRDefault="00AB6325" w:rsidP="00AB6325">
      <w:pPr>
        <w:spacing w:line="240" w:lineRule="exact"/>
        <w:jc w:val="both"/>
        <w:rPr>
          <w:rFonts w:ascii="Arial" w:hAnsi="Arial" w:cs="Arial"/>
          <w:b/>
          <w:color w:val="000000"/>
        </w:rPr>
      </w:pPr>
      <w:r w:rsidRPr="002F58B0">
        <w:rPr>
          <w:rFonts w:ascii="Arial" w:hAnsi="Arial" w:cs="Arial"/>
          <w:b/>
          <w:color w:val="000000"/>
        </w:rPr>
        <w:t>Domain 3; Primary species-mouse</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C40014" w:rsidRPr="002F58B0" w:rsidRDefault="00141C2D" w:rsidP="00472398">
      <w:pPr>
        <w:ind w:left="720" w:hanging="720"/>
        <w:jc w:val="both"/>
        <w:rPr>
          <w:rFonts w:ascii="Arial" w:eastAsia="Calibri" w:hAnsi="Arial" w:cs="Arial"/>
        </w:rPr>
      </w:pPr>
      <w:r w:rsidRPr="002F58B0">
        <w:rPr>
          <w:rFonts w:ascii="Arial" w:hAnsi="Arial" w:cs="Arial"/>
        </w:rPr>
        <w:t>48.</w:t>
      </w:r>
      <w:r w:rsidRPr="002F58B0">
        <w:rPr>
          <w:rFonts w:ascii="Arial" w:hAnsi="Arial" w:cs="Arial"/>
        </w:rPr>
        <w:tab/>
      </w:r>
      <w:r w:rsidR="00C40014" w:rsidRPr="002F58B0">
        <w:rPr>
          <w:rFonts w:ascii="Arial" w:eastAsia="Calibri" w:hAnsi="Arial" w:cs="Arial"/>
        </w:rPr>
        <w:t>For which one of the nonhuman primate species listed below must the seasonal cycle be considered when managing a breeding colony?</w:t>
      </w:r>
    </w:p>
    <w:p w:rsidR="00C40014" w:rsidRPr="002F58B0" w:rsidRDefault="00C40014" w:rsidP="00C40014">
      <w:pPr>
        <w:ind w:left="720" w:hanging="720"/>
        <w:jc w:val="both"/>
        <w:rPr>
          <w:rFonts w:ascii="Arial" w:eastAsia="Calibri" w:hAnsi="Arial" w:cs="Arial"/>
        </w:rPr>
      </w:pPr>
    </w:p>
    <w:p w:rsidR="00C40014" w:rsidRPr="002F58B0" w:rsidRDefault="00C40014" w:rsidP="00C40014">
      <w:pPr>
        <w:ind w:left="720" w:hanging="720"/>
        <w:jc w:val="both"/>
        <w:rPr>
          <w:rFonts w:ascii="Arial" w:eastAsia="Calibri" w:hAnsi="Arial" w:cs="Arial"/>
          <w:b/>
        </w:rPr>
      </w:pPr>
      <w:r w:rsidRPr="002F58B0">
        <w:rPr>
          <w:rFonts w:ascii="Arial" w:eastAsia="Calibri" w:hAnsi="Arial" w:cs="Arial"/>
          <w:b/>
        </w:rPr>
        <w:t>Answer: a. Rhesus macaque (</w:t>
      </w:r>
      <w:r w:rsidRPr="002F58B0">
        <w:rPr>
          <w:rFonts w:ascii="Arial" w:eastAsia="Calibri" w:hAnsi="Arial" w:cs="Arial"/>
          <w:b/>
          <w:i/>
        </w:rPr>
        <w:t>Macaca mulatta</w:t>
      </w:r>
      <w:r w:rsidRPr="002F58B0">
        <w:rPr>
          <w:rFonts w:ascii="Arial" w:eastAsia="Calibri" w:hAnsi="Arial" w:cs="Arial"/>
          <w:b/>
        </w:rPr>
        <w:t xml:space="preserve">) </w:t>
      </w:r>
    </w:p>
    <w:p w:rsidR="00C40014" w:rsidRPr="002F58B0" w:rsidRDefault="00C40014" w:rsidP="00C40014">
      <w:pPr>
        <w:jc w:val="both"/>
        <w:rPr>
          <w:rFonts w:ascii="Arial" w:eastAsia="Calibri" w:hAnsi="Arial" w:cs="Arial"/>
          <w:b/>
        </w:rPr>
      </w:pPr>
      <w:r w:rsidRPr="002F58B0">
        <w:rPr>
          <w:rFonts w:ascii="Arial" w:eastAsia="Calibri" w:hAnsi="Arial" w:cs="Arial"/>
          <w:b/>
        </w:rPr>
        <w:t xml:space="preserve">References: </w:t>
      </w:r>
    </w:p>
    <w:p w:rsidR="00C40014" w:rsidRPr="002F58B0" w:rsidRDefault="00C40014" w:rsidP="002C62E1">
      <w:pPr>
        <w:numPr>
          <w:ilvl w:val="0"/>
          <w:numId w:val="156"/>
        </w:numPr>
        <w:contextualSpacing/>
        <w:jc w:val="both"/>
        <w:rPr>
          <w:rFonts w:ascii="Arial" w:eastAsia="Calibri" w:hAnsi="Arial" w:cs="Arial"/>
        </w:rPr>
      </w:pPr>
      <w:r w:rsidRPr="002F58B0">
        <w:rPr>
          <w:rFonts w:ascii="Arial" w:eastAsia="Calibri" w:hAnsi="Arial" w:cs="Arial"/>
        </w:rPr>
        <w:t xml:space="preserve">Abee CR, Mansfield K, Tardif S, Morris T, eds.  2012.  </w:t>
      </w:r>
      <w:r w:rsidRPr="002F58B0">
        <w:rPr>
          <w:rFonts w:ascii="Arial" w:eastAsia="Calibri" w:hAnsi="Arial" w:cs="Arial"/>
          <w:u w:val="single"/>
        </w:rPr>
        <w:t>Nonhuman Primates in Biomedical Research Volume 1: Biology and Management</w:t>
      </w:r>
      <w:r w:rsidRPr="002F58B0">
        <w:rPr>
          <w:rFonts w:ascii="Arial" w:eastAsia="Calibri" w:hAnsi="Arial" w:cs="Arial"/>
        </w:rPr>
        <w:t>, 2</w:t>
      </w:r>
      <w:r w:rsidRPr="002F58B0">
        <w:rPr>
          <w:rFonts w:ascii="Arial" w:eastAsia="Calibri" w:hAnsi="Arial" w:cs="Arial"/>
          <w:vertAlign w:val="superscript"/>
        </w:rPr>
        <w:t>nd</w:t>
      </w:r>
      <w:r w:rsidRPr="002F58B0">
        <w:rPr>
          <w:rFonts w:ascii="Arial" w:eastAsia="Calibri" w:hAnsi="Arial" w:cs="Arial"/>
        </w:rPr>
        <w:t xml:space="preserve"> edition.  Academic Press: San Diego, CA. Chapter 8 – Reproduction and Breeding of Nonhuman Primates, p. 201.</w:t>
      </w:r>
    </w:p>
    <w:p w:rsidR="00C40014" w:rsidRPr="002F58B0" w:rsidRDefault="00C40014" w:rsidP="002C62E1">
      <w:pPr>
        <w:pStyle w:val="NormalWeb"/>
        <w:numPr>
          <w:ilvl w:val="0"/>
          <w:numId w:val="156"/>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 xml:space="preserve">Fox JG, Anderson LC, Loew FM, Quimby FW, eds.  2002.  </w:t>
      </w:r>
      <w:r w:rsidRPr="002F58B0">
        <w:rPr>
          <w:rFonts w:ascii="Arial" w:hAnsi="Arial" w:cs="Arial"/>
          <w:color w:val="222222"/>
          <w:sz w:val="22"/>
          <w:szCs w:val="22"/>
          <w:u w:val="single"/>
        </w:rPr>
        <w:t>Laboratory Animal Medicine</w:t>
      </w:r>
      <w:r w:rsidRPr="002F58B0">
        <w:rPr>
          <w:rFonts w:ascii="Arial" w:hAnsi="Arial" w:cs="Arial"/>
          <w:color w:val="222222"/>
          <w:sz w:val="22"/>
          <w:szCs w:val="22"/>
        </w:rPr>
        <w:t>, 2nd edition.  Academic Press: San Diego, CA.  Chapter 16 – Nonhuman Primates, p. 699.</w:t>
      </w:r>
    </w:p>
    <w:p w:rsidR="00C40014" w:rsidRPr="002F58B0" w:rsidRDefault="00C40014" w:rsidP="00C40014">
      <w:pPr>
        <w:ind w:left="720" w:hanging="720"/>
        <w:jc w:val="both"/>
        <w:rPr>
          <w:rFonts w:ascii="Arial" w:eastAsia="Calibri" w:hAnsi="Arial" w:cs="Arial"/>
          <w:b/>
        </w:rPr>
      </w:pPr>
      <w:r w:rsidRPr="002F58B0">
        <w:rPr>
          <w:rFonts w:ascii="Arial" w:eastAsia="Calibri" w:hAnsi="Arial" w:cs="Arial"/>
          <w:b/>
        </w:rPr>
        <w:t>Domain 4; Primary Species – Macaque (</w:t>
      </w:r>
      <w:r w:rsidRPr="002F58B0">
        <w:rPr>
          <w:rFonts w:ascii="Arial" w:eastAsia="Calibri" w:hAnsi="Arial" w:cs="Arial"/>
          <w:b/>
          <w:i/>
        </w:rPr>
        <w:t>Macaca spp.)</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455938" w:rsidRPr="002F58B0" w:rsidRDefault="00141C2D" w:rsidP="00455938">
      <w:pPr>
        <w:rPr>
          <w:rFonts w:ascii="Arial" w:hAnsi="Arial" w:cs="Arial"/>
        </w:rPr>
      </w:pPr>
      <w:r w:rsidRPr="002F58B0">
        <w:rPr>
          <w:rFonts w:ascii="Arial" w:hAnsi="Arial" w:cs="Arial"/>
        </w:rPr>
        <w:t>49.</w:t>
      </w:r>
      <w:r w:rsidRPr="002F58B0">
        <w:rPr>
          <w:rFonts w:ascii="Arial" w:hAnsi="Arial" w:cs="Arial"/>
        </w:rPr>
        <w:tab/>
      </w:r>
      <w:r w:rsidR="00455938" w:rsidRPr="002F58B0">
        <w:rPr>
          <w:rFonts w:ascii="Arial" w:hAnsi="Arial" w:cs="Arial"/>
        </w:rPr>
        <w:t>The piece of equipment pictured below can be used for all of the following procedures EXCEPT:</w:t>
      </w:r>
    </w:p>
    <w:p w:rsidR="00455938" w:rsidRPr="002F58B0" w:rsidRDefault="00455938" w:rsidP="00455938">
      <w:pPr>
        <w:rPr>
          <w:rFonts w:ascii="Arial" w:hAnsi="Arial" w:cs="Arial"/>
        </w:rPr>
      </w:pPr>
    </w:p>
    <w:p w:rsidR="00455938" w:rsidRPr="00472398" w:rsidRDefault="00455938" w:rsidP="002C62E1">
      <w:pPr>
        <w:pStyle w:val="ListParagraph"/>
        <w:numPr>
          <w:ilvl w:val="0"/>
          <w:numId w:val="184"/>
        </w:numPr>
        <w:rPr>
          <w:rFonts w:ascii="Arial" w:hAnsi="Arial" w:cs="Arial"/>
        </w:rPr>
      </w:pPr>
      <w:r w:rsidRPr="00472398">
        <w:rPr>
          <w:rFonts w:ascii="Arial" w:hAnsi="Arial" w:cs="Arial"/>
        </w:rPr>
        <w:t>Changing cages</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Conducting minor animal procedure</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 xml:space="preserve">Conducting procedure associated with injectable anesthesia </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Conducting procedure associated with gaseous anesthesia</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None of the above</w:t>
      </w:r>
    </w:p>
    <w:p w:rsidR="00455938" w:rsidRPr="002F58B0" w:rsidRDefault="00455938" w:rsidP="00455938">
      <w:pPr>
        <w:rPr>
          <w:rFonts w:ascii="Arial" w:hAnsi="Arial" w:cs="Arial"/>
        </w:rPr>
      </w:pPr>
    </w:p>
    <w:p w:rsidR="00455938" w:rsidRPr="002F58B0" w:rsidRDefault="00455938" w:rsidP="00455938">
      <w:pPr>
        <w:rPr>
          <w:rFonts w:ascii="Arial" w:hAnsi="Arial" w:cs="Arial"/>
          <w:b/>
        </w:rPr>
      </w:pPr>
      <w:r w:rsidRPr="002F58B0">
        <w:rPr>
          <w:rFonts w:ascii="Arial" w:hAnsi="Arial" w:cs="Arial"/>
          <w:b/>
        </w:rPr>
        <w:t>Answer: d. Conducting procedure associated with gaseous anesthesia</w:t>
      </w:r>
    </w:p>
    <w:p w:rsidR="00455938" w:rsidRPr="002F58B0" w:rsidRDefault="00455938" w:rsidP="00455938">
      <w:pPr>
        <w:rPr>
          <w:rFonts w:ascii="Arial" w:hAnsi="Arial" w:cs="Arial"/>
          <w:b/>
        </w:rPr>
      </w:pPr>
      <w:r w:rsidRPr="002F58B0">
        <w:rPr>
          <w:rFonts w:ascii="Arial" w:hAnsi="Arial" w:cs="Arial"/>
          <w:b/>
        </w:rPr>
        <w:t xml:space="preserve">References: </w:t>
      </w:r>
    </w:p>
    <w:p w:rsidR="00455938" w:rsidRPr="00472398" w:rsidRDefault="00455938" w:rsidP="00472398">
      <w:pPr>
        <w:ind w:left="720"/>
        <w:rPr>
          <w:rFonts w:ascii="Arial" w:hAnsi="Arial" w:cs="Arial"/>
        </w:rPr>
      </w:pPr>
      <w:r w:rsidRPr="00472398">
        <w:rPr>
          <w:rFonts w:ascii="Arial" w:hAnsi="Arial" w:cs="Arial"/>
        </w:rPr>
        <w:t>1)</w:t>
      </w:r>
      <w:r w:rsidRPr="00472398">
        <w:rPr>
          <w:rFonts w:ascii="Arial" w:hAnsi="Arial" w:cs="Arial"/>
        </w:rPr>
        <w:tab/>
        <w:t>Fox JG, Anderson LC, Loew FM, Quimby FW, eds. 2002.  Laboratory Animal Medicine, 2nd edition.  Academic Press: San Diego, CA, p 941-942</w:t>
      </w:r>
    </w:p>
    <w:p w:rsidR="00455938" w:rsidRPr="00472398" w:rsidRDefault="00455938" w:rsidP="00472398">
      <w:pPr>
        <w:ind w:left="720"/>
        <w:rPr>
          <w:rFonts w:ascii="Arial" w:hAnsi="Arial" w:cs="Arial"/>
        </w:rPr>
      </w:pPr>
      <w:r w:rsidRPr="00472398">
        <w:rPr>
          <w:rFonts w:ascii="Arial" w:hAnsi="Arial" w:cs="Arial"/>
        </w:rPr>
        <w:t>2)</w:t>
      </w:r>
      <w:r w:rsidRPr="00472398">
        <w:rPr>
          <w:rFonts w:ascii="Arial" w:hAnsi="Arial" w:cs="Arial"/>
        </w:rPr>
        <w:tab/>
        <w:t>BMBC (CDC) appendix A (4th ED)</w:t>
      </w:r>
    </w:p>
    <w:p w:rsidR="00455938" w:rsidRPr="002F58B0" w:rsidRDefault="00455938" w:rsidP="00455938">
      <w:pPr>
        <w:rPr>
          <w:rFonts w:ascii="Arial" w:hAnsi="Arial" w:cs="Arial"/>
          <w:b/>
        </w:rPr>
      </w:pPr>
      <w:r w:rsidRPr="002F58B0">
        <w:rPr>
          <w:rFonts w:ascii="Arial" w:hAnsi="Arial" w:cs="Arial"/>
          <w:b/>
        </w:rPr>
        <w:t>Domain 4; primary species (Mus and Rattus)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5073A4" w:rsidRDefault="00141C2D" w:rsidP="005073A4">
      <w:pPr>
        <w:pStyle w:val="Default"/>
        <w:rPr>
          <w:b/>
          <w:noProof/>
          <w:sz w:val="22"/>
          <w:szCs w:val="22"/>
          <w:lang w:val="en-SG" w:eastAsia="en-SG"/>
        </w:rPr>
      </w:pPr>
      <w:r w:rsidRPr="002F58B0">
        <w:rPr>
          <w:sz w:val="22"/>
          <w:szCs w:val="22"/>
        </w:rPr>
        <w:t>50.</w:t>
      </w:r>
      <w:r w:rsidRPr="002F58B0">
        <w:rPr>
          <w:sz w:val="22"/>
          <w:szCs w:val="22"/>
        </w:rPr>
        <w:tab/>
      </w:r>
      <w:r w:rsidR="005073A4" w:rsidRPr="002F58B0">
        <w:rPr>
          <w:sz w:val="22"/>
          <w:szCs w:val="22"/>
        </w:rPr>
        <w:t>What is an effective treatment for nonhuman primates infected with this parasite?</w:t>
      </w:r>
      <w:r w:rsidR="005073A4" w:rsidRPr="002F58B0">
        <w:rPr>
          <w:b/>
          <w:noProof/>
          <w:sz w:val="22"/>
          <w:szCs w:val="22"/>
          <w:lang w:val="en-SG" w:eastAsia="en-SG"/>
        </w:rPr>
        <w:t xml:space="preserve"> </w:t>
      </w:r>
    </w:p>
    <w:p w:rsidR="00472398" w:rsidRPr="002F58B0" w:rsidRDefault="00472398" w:rsidP="005073A4">
      <w:pPr>
        <w:pStyle w:val="Default"/>
        <w:rPr>
          <w:b/>
          <w:noProof/>
          <w:sz w:val="22"/>
          <w:szCs w:val="22"/>
          <w:lang w:val="en-SG" w:eastAsia="en-SG"/>
        </w:rPr>
      </w:pPr>
    </w:p>
    <w:p w:rsidR="005073A4" w:rsidRPr="002F58B0" w:rsidRDefault="005073A4" w:rsidP="005073A4">
      <w:pPr>
        <w:pStyle w:val="Default"/>
        <w:rPr>
          <w:sz w:val="22"/>
          <w:szCs w:val="22"/>
        </w:rPr>
      </w:pPr>
      <w:r w:rsidRPr="002F58B0">
        <w:rPr>
          <w:sz w:val="22"/>
          <w:szCs w:val="22"/>
        </w:rPr>
        <w:tab/>
        <w:t>a.</w:t>
      </w:r>
      <w:r w:rsidRPr="002F58B0">
        <w:rPr>
          <w:sz w:val="22"/>
          <w:szCs w:val="22"/>
        </w:rPr>
        <w:tab/>
        <w:t>Ketoconazole</w:t>
      </w:r>
    </w:p>
    <w:p w:rsidR="005073A4" w:rsidRPr="002F58B0" w:rsidRDefault="005073A4" w:rsidP="005073A4">
      <w:pPr>
        <w:pStyle w:val="Default"/>
        <w:rPr>
          <w:sz w:val="22"/>
          <w:szCs w:val="22"/>
        </w:rPr>
      </w:pPr>
      <w:r w:rsidRPr="002F58B0">
        <w:rPr>
          <w:sz w:val="22"/>
          <w:szCs w:val="22"/>
        </w:rPr>
        <w:tab/>
        <w:t>b.</w:t>
      </w:r>
      <w:r w:rsidRPr="002F58B0">
        <w:rPr>
          <w:sz w:val="22"/>
          <w:szCs w:val="22"/>
        </w:rPr>
        <w:tab/>
        <w:t>Nifurtimax</w:t>
      </w:r>
    </w:p>
    <w:p w:rsidR="005073A4" w:rsidRPr="002F58B0" w:rsidRDefault="005073A4" w:rsidP="005073A4">
      <w:pPr>
        <w:pStyle w:val="Default"/>
        <w:rPr>
          <w:sz w:val="22"/>
          <w:szCs w:val="22"/>
        </w:rPr>
      </w:pPr>
      <w:r w:rsidRPr="002F58B0">
        <w:rPr>
          <w:sz w:val="22"/>
          <w:szCs w:val="22"/>
        </w:rPr>
        <w:tab/>
        <w:t>c.</w:t>
      </w:r>
      <w:r w:rsidRPr="002F58B0">
        <w:rPr>
          <w:sz w:val="22"/>
          <w:szCs w:val="22"/>
        </w:rPr>
        <w:tab/>
        <w:t>Benznidazole</w:t>
      </w:r>
    </w:p>
    <w:p w:rsidR="005073A4" w:rsidRPr="002F58B0" w:rsidRDefault="005073A4" w:rsidP="005073A4">
      <w:pPr>
        <w:pStyle w:val="Default"/>
        <w:rPr>
          <w:sz w:val="22"/>
          <w:szCs w:val="22"/>
        </w:rPr>
      </w:pPr>
      <w:r w:rsidRPr="002F58B0">
        <w:rPr>
          <w:sz w:val="22"/>
          <w:szCs w:val="22"/>
        </w:rPr>
        <w:lastRenderedPageBreak/>
        <w:tab/>
        <w:t>d.</w:t>
      </w:r>
      <w:r w:rsidRPr="002F58B0">
        <w:rPr>
          <w:sz w:val="22"/>
          <w:szCs w:val="22"/>
        </w:rPr>
        <w:tab/>
        <w:t>No reported effective treatment</w:t>
      </w:r>
    </w:p>
    <w:p w:rsidR="005073A4" w:rsidRPr="002F58B0" w:rsidRDefault="005073A4" w:rsidP="005073A4">
      <w:pPr>
        <w:pStyle w:val="Default"/>
        <w:rPr>
          <w:sz w:val="22"/>
          <w:szCs w:val="22"/>
        </w:rPr>
      </w:pPr>
    </w:p>
    <w:p w:rsidR="005073A4" w:rsidRPr="002F58B0" w:rsidRDefault="005073A4" w:rsidP="005073A4">
      <w:pPr>
        <w:rPr>
          <w:rFonts w:ascii="Arial" w:hAnsi="Arial" w:cs="Arial"/>
          <w:b/>
        </w:rPr>
      </w:pPr>
      <w:r w:rsidRPr="002F58B0">
        <w:rPr>
          <w:rFonts w:ascii="Arial" w:hAnsi="Arial" w:cs="Arial"/>
          <w:b/>
        </w:rPr>
        <w:t>Answer: d. No reported effective treatment</w:t>
      </w:r>
    </w:p>
    <w:p w:rsidR="005073A4" w:rsidRPr="002F58B0" w:rsidRDefault="005073A4" w:rsidP="005073A4">
      <w:pPr>
        <w:rPr>
          <w:rFonts w:ascii="Arial" w:hAnsi="Arial" w:cs="Arial"/>
          <w:b/>
        </w:rPr>
      </w:pPr>
      <w:r w:rsidRPr="002F58B0">
        <w:rPr>
          <w:rFonts w:ascii="Arial" w:hAnsi="Arial" w:cs="Arial"/>
          <w:b/>
        </w:rPr>
        <w:t>References:</w:t>
      </w:r>
    </w:p>
    <w:p w:rsidR="005073A4" w:rsidRPr="002F58B0" w:rsidRDefault="005073A4" w:rsidP="00D749A4">
      <w:pPr>
        <w:pStyle w:val="ListParagraph"/>
        <w:numPr>
          <w:ilvl w:val="0"/>
          <w:numId w:val="23"/>
        </w:numPr>
        <w:spacing w:line="240" w:lineRule="exact"/>
        <w:jc w:val="both"/>
        <w:rPr>
          <w:rFonts w:ascii="Arial" w:hAnsi="Arial" w:cs="Arial"/>
          <w:sz w:val="22"/>
          <w:szCs w:val="22"/>
        </w:rPr>
      </w:pPr>
      <w:r w:rsidRPr="002F58B0">
        <w:rPr>
          <w:rFonts w:ascii="Arial" w:hAnsi="Arial" w:cs="Arial"/>
          <w:iCs/>
          <w:color w:val="000000" w:themeColor="text1"/>
          <w:spacing w:val="-4"/>
          <w:sz w:val="22"/>
          <w:szCs w:val="22"/>
        </w:rPr>
        <w:t xml:space="preserve">Abee CR, Mansfield K, Tardif S, Morris T, eds. </w:t>
      </w:r>
      <w:r w:rsidRPr="002F58B0">
        <w:rPr>
          <w:rStyle w:val="pubtitle"/>
          <w:rFonts w:ascii="Arial" w:hAnsi="Arial" w:cs="Arial"/>
          <w:color w:val="000000" w:themeColor="text1"/>
          <w:spacing w:val="-4"/>
          <w:sz w:val="22"/>
          <w:szCs w:val="22"/>
        </w:rPr>
        <w:t xml:space="preserve">2012. </w:t>
      </w:r>
      <w:r w:rsidRPr="002F58B0">
        <w:rPr>
          <w:rStyle w:val="pubtitle"/>
          <w:rFonts w:ascii="Arial" w:hAnsi="Arial" w:cs="Arial"/>
          <w:color w:val="000000" w:themeColor="text1"/>
          <w:spacing w:val="-4"/>
          <w:sz w:val="22"/>
          <w:szCs w:val="22"/>
          <w:u w:val="single"/>
        </w:rPr>
        <w:t>Nonhuman Primates in Biomedical Research</w:t>
      </w:r>
      <w:r w:rsidRPr="002F58B0">
        <w:rPr>
          <w:rFonts w:ascii="Arial" w:hAnsi="Arial" w:cs="Arial"/>
          <w:color w:val="000000" w:themeColor="text1"/>
          <w:spacing w:val="-4"/>
          <w:sz w:val="22"/>
          <w:szCs w:val="22"/>
          <w:u w:val="single"/>
        </w:rPr>
        <w:t>, 2</w:t>
      </w:r>
      <w:r w:rsidRPr="002F58B0">
        <w:rPr>
          <w:rFonts w:ascii="Arial" w:hAnsi="Arial" w:cs="Arial"/>
          <w:color w:val="000000" w:themeColor="text1"/>
          <w:spacing w:val="-4"/>
          <w:sz w:val="22"/>
          <w:szCs w:val="22"/>
          <w:u w:val="single"/>
          <w:vertAlign w:val="superscript"/>
        </w:rPr>
        <w:t>nd</w:t>
      </w:r>
      <w:r w:rsidRPr="002F58B0">
        <w:rPr>
          <w:rFonts w:ascii="Arial" w:hAnsi="Arial" w:cs="Arial"/>
          <w:color w:val="000000" w:themeColor="text1"/>
          <w:spacing w:val="-4"/>
          <w:sz w:val="22"/>
          <w:szCs w:val="22"/>
          <w:u w:val="single"/>
        </w:rPr>
        <w:t xml:space="preserve"> edition, </w:t>
      </w:r>
      <w:r w:rsidRPr="002F58B0">
        <w:rPr>
          <w:rStyle w:val="pubtitle"/>
          <w:rFonts w:ascii="Arial" w:hAnsi="Arial" w:cs="Arial"/>
          <w:color w:val="000000" w:themeColor="text1"/>
          <w:spacing w:val="-4"/>
          <w:sz w:val="22"/>
          <w:szCs w:val="22"/>
          <w:u w:val="single"/>
        </w:rPr>
        <w:t xml:space="preserve">Volume 2 - </w:t>
      </w:r>
      <w:r w:rsidRPr="002F58B0">
        <w:rPr>
          <w:rFonts w:ascii="Arial" w:hAnsi="Arial" w:cs="Arial"/>
          <w:color w:val="000000" w:themeColor="text1"/>
          <w:sz w:val="22"/>
          <w:szCs w:val="22"/>
          <w:u w:val="single"/>
        </w:rPr>
        <w:t>Diseases</w:t>
      </w:r>
      <w:r w:rsidRPr="002F58B0">
        <w:rPr>
          <w:rFonts w:ascii="Arial" w:hAnsi="Arial" w:cs="Arial"/>
          <w:color w:val="000000" w:themeColor="text1"/>
          <w:sz w:val="22"/>
          <w:szCs w:val="22"/>
        </w:rPr>
        <w:t xml:space="preserve">, </w:t>
      </w:r>
      <w:r w:rsidRPr="002F58B0">
        <w:rPr>
          <w:rFonts w:ascii="Arial" w:hAnsi="Arial" w:cs="Arial"/>
          <w:color w:val="000000" w:themeColor="text1"/>
          <w:spacing w:val="-4"/>
          <w:sz w:val="22"/>
          <w:szCs w:val="22"/>
        </w:rPr>
        <w:t>Academic Press: San Diego, CA. Chapter</w:t>
      </w:r>
      <w:r w:rsidRPr="002F58B0">
        <w:rPr>
          <w:rFonts w:ascii="Arial" w:hAnsi="Arial" w:cs="Arial"/>
          <w:color w:val="000000" w:themeColor="text1"/>
          <w:sz w:val="22"/>
          <w:szCs w:val="22"/>
        </w:rPr>
        <w:t xml:space="preserve"> 4 –Parasitic Diseases of Nonhuman Primates. p. 205.</w:t>
      </w:r>
    </w:p>
    <w:p w:rsidR="005073A4" w:rsidRPr="002F58B0" w:rsidRDefault="00725176" w:rsidP="00D749A4">
      <w:pPr>
        <w:pStyle w:val="ListParagraph"/>
        <w:numPr>
          <w:ilvl w:val="0"/>
          <w:numId w:val="23"/>
        </w:numPr>
        <w:contextualSpacing w:val="0"/>
        <w:rPr>
          <w:rFonts w:ascii="Arial" w:eastAsia="Times New Roman" w:hAnsi="Arial" w:cs="Arial"/>
          <w:sz w:val="22"/>
          <w:szCs w:val="22"/>
        </w:rPr>
      </w:pPr>
      <w:hyperlink r:id="rId21" w:history="1">
        <w:r w:rsidR="005073A4" w:rsidRPr="002F58B0">
          <w:rPr>
            <w:rFonts w:ascii="Arial" w:eastAsia="Times New Roman" w:hAnsi="Arial" w:cs="Arial"/>
            <w:sz w:val="22"/>
            <w:szCs w:val="22"/>
          </w:rPr>
          <w:t>Fong</w:t>
        </w:r>
      </w:hyperlink>
      <w:r w:rsidR="005073A4" w:rsidRPr="002F58B0">
        <w:rPr>
          <w:rFonts w:ascii="Arial" w:eastAsia="Times New Roman" w:hAnsi="Arial" w:cs="Arial"/>
          <w:sz w:val="22"/>
          <w:szCs w:val="22"/>
        </w:rPr>
        <w:t>, et al 2014.</w:t>
      </w:r>
      <w:r w:rsidR="005073A4" w:rsidRPr="002F58B0">
        <w:rPr>
          <w:rFonts w:ascii="Arial" w:eastAsia="Times New Roman" w:hAnsi="Arial" w:cs="Arial"/>
          <w:bCs/>
          <w:kern w:val="36"/>
          <w:sz w:val="22"/>
          <w:szCs w:val="22"/>
        </w:rPr>
        <w:t>Transmission of Chagas Disease via Blood Transfusions in 2 Immunosuppressed Pigtailed Macaques (</w:t>
      </w:r>
      <w:r w:rsidR="005073A4" w:rsidRPr="002F58B0">
        <w:rPr>
          <w:rFonts w:ascii="Arial" w:eastAsia="Times New Roman" w:hAnsi="Arial" w:cs="Arial"/>
          <w:bCs/>
          <w:i/>
          <w:iCs/>
          <w:kern w:val="36"/>
          <w:sz w:val="22"/>
          <w:szCs w:val="22"/>
        </w:rPr>
        <w:t>Macaca nemestrina</w:t>
      </w:r>
      <w:r w:rsidR="005073A4" w:rsidRPr="002F58B0">
        <w:rPr>
          <w:rFonts w:ascii="Arial" w:eastAsia="Times New Roman" w:hAnsi="Arial" w:cs="Arial"/>
          <w:bCs/>
          <w:kern w:val="36"/>
          <w:sz w:val="22"/>
          <w:szCs w:val="22"/>
        </w:rPr>
        <w:t xml:space="preserve">). </w:t>
      </w:r>
      <w:r w:rsidR="005073A4" w:rsidRPr="002F58B0">
        <w:rPr>
          <w:rFonts w:ascii="Arial" w:eastAsia="Times New Roman" w:hAnsi="Arial" w:cs="Arial"/>
          <w:i/>
          <w:sz w:val="22"/>
          <w:szCs w:val="22"/>
        </w:rPr>
        <w:t>CompMed</w:t>
      </w:r>
      <w:r w:rsidR="005073A4" w:rsidRPr="002F58B0">
        <w:rPr>
          <w:rFonts w:ascii="Arial" w:eastAsia="Times New Roman" w:hAnsi="Arial" w:cs="Arial"/>
          <w:sz w:val="22"/>
          <w:szCs w:val="22"/>
        </w:rPr>
        <w:t xml:space="preserve">, 64(1): 63–67. </w:t>
      </w:r>
    </w:p>
    <w:p w:rsidR="005073A4" w:rsidRPr="002F58B0" w:rsidRDefault="005073A4" w:rsidP="005073A4">
      <w:pPr>
        <w:spacing w:line="240" w:lineRule="exact"/>
        <w:contextualSpacing/>
        <w:jc w:val="both"/>
        <w:rPr>
          <w:rFonts w:ascii="Arial" w:hAnsi="Arial" w:cs="Arial"/>
          <w:b/>
          <w:color w:val="000000" w:themeColor="text1"/>
        </w:rPr>
      </w:pPr>
      <w:r w:rsidRPr="002F58B0">
        <w:rPr>
          <w:rFonts w:ascii="Arial" w:hAnsi="Arial" w:cs="Arial"/>
          <w:b/>
          <w:color w:val="000000" w:themeColor="text1"/>
        </w:rPr>
        <w:t>Domain 1; Primary Species – Macaques (Macaca spp.)</w:t>
      </w:r>
    </w:p>
    <w:p w:rsidR="00141C2D" w:rsidRPr="002F58B0" w:rsidRDefault="00141C2D" w:rsidP="005073A4">
      <w:pPr>
        <w:ind w:left="720" w:hanging="720"/>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FF38E4">
      <w:pPr>
        <w:pStyle w:val="ListParagraph"/>
        <w:ind w:left="0"/>
        <w:jc w:val="both"/>
        <w:rPr>
          <w:rFonts w:ascii="Arial" w:hAnsi="Arial" w:cs="Arial"/>
          <w:sz w:val="22"/>
          <w:szCs w:val="22"/>
        </w:rPr>
      </w:pPr>
      <w:r w:rsidRPr="002F58B0">
        <w:rPr>
          <w:rFonts w:ascii="Arial" w:hAnsi="Arial" w:cs="Arial"/>
          <w:sz w:val="22"/>
          <w:szCs w:val="22"/>
        </w:rPr>
        <w:t>51.</w:t>
      </w:r>
      <w:r w:rsidRPr="002F58B0">
        <w:rPr>
          <w:rFonts w:ascii="Arial" w:hAnsi="Arial" w:cs="Arial"/>
          <w:sz w:val="22"/>
          <w:szCs w:val="22"/>
        </w:rPr>
        <w:tab/>
      </w:r>
      <w:r w:rsidR="00FF38E4" w:rsidRPr="002F58B0">
        <w:rPr>
          <w:rFonts w:ascii="Arial" w:hAnsi="Arial" w:cs="Arial"/>
          <w:sz w:val="22"/>
          <w:szCs w:val="22"/>
        </w:rPr>
        <w:t>The pathology seen in the lungs would be consistent with what disease of rats.</w:t>
      </w:r>
    </w:p>
    <w:p w:rsidR="00FF38E4" w:rsidRPr="002F58B0" w:rsidRDefault="00FF38E4" w:rsidP="00FF38E4">
      <w:pPr>
        <w:pStyle w:val="ListParagraph"/>
        <w:ind w:left="0"/>
        <w:jc w:val="both"/>
        <w:rPr>
          <w:rFonts w:ascii="Arial" w:hAnsi="Arial" w:cs="Arial"/>
          <w:sz w:val="22"/>
          <w:szCs w:val="22"/>
        </w:rPr>
      </w:pPr>
    </w:p>
    <w:p w:rsidR="00FF38E4" w:rsidRPr="002F58B0" w:rsidRDefault="00FF38E4" w:rsidP="00D749A4">
      <w:pPr>
        <w:pStyle w:val="ListParagraph"/>
        <w:numPr>
          <w:ilvl w:val="0"/>
          <w:numId w:val="74"/>
        </w:numPr>
        <w:jc w:val="both"/>
        <w:rPr>
          <w:rFonts w:ascii="Arial" w:hAnsi="Arial" w:cs="Arial"/>
          <w:i/>
          <w:sz w:val="22"/>
          <w:szCs w:val="22"/>
        </w:rPr>
      </w:pPr>
      <w:r w:rsidRPr="002F58B0">
        <w:rPr>
          <w:rFonts w:ascii="Arial" w:hAnsi="Arial" w:cs="Arial"/>
          <w:i/>
          <w:sz w:val="22"/>
          <w:szCs w:val="22"/>
        </w:rPr>
        <w:t>Mycoplasma pulmonis</w:t>
      </w:r>
    </w:p>
    <w:p w:rsidR="00FF38E4" w:rsidRPr="002F58B0" w:rsidRDefault="00FF38E4" w:rsidP="00D749A4">
      <w:pPr>
        <w:pStyle w:val="ListParagraph"/>
        <w:numPr>
          <w:ilvl w:val="0"/>
          <w:numId w:val="74"/>
        </w:numPr>
        <w:jc w:val="both"/>
        <w:rPr>
          <w:rFonts w:ascii="Arial" w:hAnsi="Arial" w:cs="Arial"/>
          <w:sz w:val="22"/>
          <w:szCs w:val="22"/>
        </w:rPr>
      </w:pPr>
      <w:r w:rsidRPr="002F58B0">
        <w:rPr>
          <w:rFonts w:ascii="Arial" w:hAnsi="Arial" w:cs="Arial"/>
          <w:sz w:val="22"/>
          <w:szCs w:val="22"/>
        </w:rPr>
        <w:t>Rat Cornoavirus</w:t>
      </w:r>
    </w:p>
    <w:p w:rsidR="00FF38E4" w:rsidRPr="002F58B0" w:rsidRDefault="00FF38E4" w:rsidP="00D749A4">
      <w:pPr>
        <w:pStyle w:val="ListParagraph"/>
        <w:numPr>
          <w:ilvl w:val="0"/>
          <w:numId w:val="74"/>
        </w:numPr>
        <w:jc w:val="both"/>
        <w:rPr>
          <w:rFonts w:ascii="Arial" w:hAnsi="Arial" w:cs="Arial"/>
          <w:sz w:val="22"/>
          <w:szCs w:val="22"/>
        </w:rPr>
      </w:pPr>
      <w:r w:rsidRPr="002F58B0">
        <w:rPr>
          <w:rFonts w:ascii="Arial" w:hAnsi="Arial" w:cs="Arial"/>
          <w:sz w:val="22"/>
          <w:szCs w:val="22"/>
        </w:rPr>
        <w:t>Rat Cardiovirus</w:t>
      </w:r>
    </w:p>
    <w:p w:rsidR="00FF38E4" w:rsidRPr="002F58B0" w:rsidRDefault="00FF38E4" w:rsidP="00D749A4">
      <w:pPr>
        <w:pStyle w:val="ListParagraph"/>
        <w:numPr>
          <w:ilvl w:val="0"/>
          <w:numId w:val="74"/>
        </w:numPr>
        <w:jc w:val="both"/>
        <w:rPr>
          <w:rFonts w:ascii="Arial" w:hAnsi="Arial" w:cs="Arial"/>
          <w:sz w:val="22"/>
          <w:szCs w:val="22"/>
        </w:rPr>
      </w:pPr>
      <w:r w:rsidRPr="002F58B0">
        <w:rPr>
          <w:rFonts w:ascii="Arial" w:hAnsi="Arial" w:cs="Arial"/>
          <w:i/>
          <w:sz w:val="22"/>
          <w:szCs w:val="22"/>
        </w:rPr>
        <w:t>Pneumocystis spp</w:t>
      </w:r>
      <w:r w:rsidRPr="002F58B0">
        <w:rPr>
          <w:rFonts w:ascii="Arial" w:hAnsi="Arial" w:cs="Arial"/>
          <w:sz w:val="22"/>
          <w:szCs w:val="22"/>
        </w:rPr>
        <w:t>.</w:t>
      </w:r>
    </w:p>
    <w:p w:rsidR="00FF38E4" w:rsidRPr="002F58B0" w:rsidRDefault="00FF38E4" w:rsidP="00FF38E4">
      <w:pPr>
        <w:ind w:left="720"/>
        <w:jc w:val="both"/>
        <w:rPr>
          <w:rFonts w:ascii="Arial" w:hAnsi="Arial" w:cs="Arial"/>
        </w:rPr>
      </w:pPr>
    </w:p>
    <w:p w:rsidR="00FF38E4" w:rsidRPr="002F58B0" w:rsidRDefault="00FF38E4" w:rsidP="00FF38E4">
      <w:pPr>
        <w:jc w:val="both"/>
        <w:rPr>
          <w:rFonts w:ascii="Arial" w:hAnsi="Arial" w:cs="Arial"/>
          <w:b/>
          <w:i/>
        </w:rPr>
      </w:pPr>
      <w:r w:rsidRPr="002F58B0">
        <w:rPr>
          <w:rFonts w:ascii="Arial" w:hAnsi="Arial" w:cs="Arial"/>
          <w:b/>
        </w:rPr>
        <w:t xml:space="preserve">Answer: a. </w:t>
      </w:r>
      <w:r w:rsidRPr="002F58B0">
        <w:rPr>
          <w:rFonts w:ascii="Arial" w:hAnsi="Arial" w:cs="Arial"/>
          <w:b/>
          <w:i/>
        </w:rPr>
        <w:t>Mycoplasma pulmonis</w:t>
      </w:r>
    </w:p>
    <w:p w:rsidR="00FF38E4" w:rsidRPr="002F58B0" w:rsidRDefault="00FF38E4" w:rsidP="00FF38E4">
      <w:pPr>
        <w:jc w:val="both"/>
        <w:rPr>
          <w:rFonts w:ascii="Arial" w:hAnsi="Arial" w:cs="Arial"/>
          <w:b/>
        </w:rPr>
      </w:pPr>
      <w:r w:rsidRPr="002F58B0">
        <w:rPr>
          <w:rFonts w:ascii="Arial" w:hAnsi="Arial" w:cs="Arial"/>
          <w:b/>
        </w:rPr>
        <w:t xml:space="preserve">References: </w:t>
      </w:r>
    </w:p>
    <w:p w:rsidR="00FF38E4" w:rsidRPr="002F58B0" w:rsidRDefault="00FF38E4" w:rsidP="00D749A4">
      <w:pPr>
        <w:pStyle w:val="ListParagraph"/>
        <w:numPr>
          <w:ilvl w:val="1"/>
          <w:numId w:val="75"/>
        </w:numPr>
        <w:jc w:val="both"/>
        <w:rPr>
          <w:rFonts w:ascii="Arial" w:hAnsi="Arial" w:cs="Arial"/>
          <w:sz w:val="22"/>
          <w:szCs w:val="22"/>
        </w:rPr>
      </w:pPr>
      <w:r w:rsidRPr="002F58B0">
        <w:rPr>
          <w:rFonts w:ascii="Arial" w:hAnsi="Arial" w:cs="Arial"/>
          <w:sz w:val="22"/>
          <w:szCs w:val="22"/>
        </w:rPr>
        <w:t xml:space="preserve">Percy, DH and SW Barthold. </w:t>
      </w:r>
      <w:r w:rsidRPr="002F58B0">
        <w:rPr>
          <w:rFonts w:ascii="Arial" w:hAnsi="Arial" w:cs="Arial"/>
          <w:sz w:val="22"/>
          <w:szCs w:val="22"/>
          <w:u w:val="single"/>
        </w:rPr>
        <w:t>Pathology of Laboratory Rodents and Rabbits</w:t>
      </w:r>
      <w:r w:rsidRPr="002F58B0">
        <w:rPr>
          <w:rFonts w:ascii="Arial" w:hAnsi="Arial" w:cs="Arial"/>
          <w:sz w:val="22"/>
          <w:szCs w:val="22"/>
        </w:rPr>
        <w:t>, 3</w:t>
      </w:r>
      <w:r w:rsidRPr="002F58B0">
        <w:rPr>
          <w:rFonts w:ascii="Arial" w:hAnsi="Arial" w:cs="Arial"/>
          <w:sz w:val="22"/>
          <w:szCs w:val="22"/>
          <w:vertAlign w:val="superscript"/>
        </w:rPr>
        <w:t>rd</w:t>
      </w:r>
      <w:r w:rsidRPr="002F58B0">
        <w:rPr>
          <w:rFonts w:ascii="Arial" w:hAnsi="Arial" w:cs="Arial"/>
          <w:sz w:val="22"/>
          <w:szCs w:val="22"/>
        </w:rPr>
        <w:t xml:space="preserve"> edition. 2007. Blackwell Publishing. Oxford. P144. (and P. 130,135, 157)</w:t>
      </w:r>
    </w:p>
    <w:p w:rsidR="00FF38E4" w:rsidRPr="002F58B0" w:rsidRDefault="00FF38E4" w:rsidP="00D749A4">
      <w:pPr>
        <w:pStyle w:val="ListParagraph"/>
        <w:numPr>
          <w:ilvl w:val="1"/>
          <w:numId w:val="75"/>
        </w:numPr>
        <w:jc w:val="both"/>
        <w:rPr>
          <w:rFonts w:ascii="Arial" w:hAnsi="Arial" w:cs="Arial"/>
          <w:sz w:val="22"/>
          <w:szCs w:val="22"/>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 Animal 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P,142-143.</w:t>
      </w:r>
    </w:p>
    <w:p w:rsidR="00FF38E4" w:rsidRPr="002F58B0" w:rsidRDefault="00FF38E4" w:rsidP="00FF38E4">
      <w:pPr>
        <w:jc w:val="both"/>
        <w:rPr>
          <w:rFonts w:ascii="Arial" w:hAnsi="Arial" w:cs="Arial"/>
          <w:b/>
        </w:rPr>
      </w:pPr>
      <w:r w:rsidRPr="002F58B0">
        <w:rPr>
          <w:rFonts w:ascii="Arial" w:hAnsi="Arial" w:cs="Arial"/>
          <w:b/>
        </w:rPr>
        <w:t>Domain 1, Primary Species – Rat (</w:t>
      </w:r>
      <w:r w:rsidRPr="002F58B0">
        <w:rPr>
          <w:rFonts w:ascii="Arial" w:hAnsi="Arial" w:cs="Arial"/>
          <w:b/>
          <w:i/>
        </w:rPr>
        <w:t>Rattus norvegicus</w:t>
      </w:r>
      <w:r w:rsidRPr="002F58B0">
        <w:rPr>
          <w:rFonts w:ascii="Arial" w:hAnsi="Arial" w:cs="Arial"/>
          <w:b/>
        </w:rPr>
        <w:t>)</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DE6151">
      <w:pPr>
        <w:rPr>
          <w:rFonts w:ascii="Arial" w:hAnsi="Arial" w:cs="Arial"/>
        </w:rPr>
      </w:pPr>
      <w:r w:rsidRPr="002F58B0">
        <w:rPr>
          <w:rFonts w:ascii="Arial" w:hAnsi="Arial" w:cs="Arial"/>
        </w:rPr>
        <w:t>52.</w:t>
      </w:r>
      <w:r w:rsidRPr="002F58B0">
        <w:rPr>
          <w:rFonts w:ascii="Arial" w:hAnsi="Arial" w:cs="Arial"/>
        </w:rPr>
        <w:tab/>
      </w:r>
      <w:r w:rsidR="00DE6151" w:rsidRPr="002F58B0">
        <w:rPr>
          <w:rFonts w:ascii="Arial" w:hAnsi="Arial" w:cs="Arial"/>
        </w:rPr>
        <w:t>What statistical test is most likely the most appropriate for the data set presented below?</w:t>
      </w:r>
    </w:p>
    <w:p w:rsidR="00DE6151" w:rsidRPr="002F58B0" w:rsidRDefault="00DE6151" w:rsidP="00DE6151">
      <w:pPr>
        <w:rPr>
          <w:rFonts w:ascii="Arial" w:hAnsi="Arial" w:cs="Arial"/>
        </w:rPr>
      </w:pPr>
    </w:p>
    <w:p w:rsidR="00DE6151" w:rsidRPr="002F58B0" w:rsidRDefault="00DE6151" w:rsidP="00D749A4">
      <w:pPr>
        <w:numPr>
          <w:ilvl w:val="0"/>
          <w:numId w:val="56"/>
        </w:numPr>
        <w:rPr>
          <w:rFonts w:ascii="Arial" w:hAnsi="Arial" w:cs="Arial"/>
        </w:rPr>
      </w:pPr>
      <w:r w:rsidRPr="002F58B0">
        <w:rPr>
          <w:rFonts w:ascii="Arial" w:hAnsi="Arial" w:cs="Arial"/>
        </w:rPr>
        <w:t>F tests</w:t>
      </w:r>
    </w:p>
    <w:p w:rsidR="00DE6151" w:rsidRPr="002F58B0" w:rsidRDefault="00DE6151" w:rsidP="00D749A4">
      <w:pPr>
        <w:numPr>
          <w:ilvl w:val="0"/>
          <w:numId w:val="56"/>
        </w:numPr>
        <w:rPr>
          <w:rFonts w:ascii="Arial" w:hAnsi="Arial" w:cs="Arial"/>
        </w:rPr>
      </w:pPr>
      <w:r w:rsidRPr="002F58B0">
        <w:rPr>
          <w:rFonts w:ascii="Arial" w:hAnsi="Arial" w:cs="Arial"/>
        </w:rPr>
        <w:t>One-way analysis of variance (ANOVA)</w:t>
      </w:r>
    </w:p>
    <w:p w:rsidR="00DE6151" w:rsidRPr="002F58B0" w:rsidRDefault="00DE6151" w:rsidP="00D749A4">
      <w:pPr>
        <w:numPr>
          <w:ilvl w:val="0"/>
          <w:numId w:val="56"/>
        </w:numPr>
        <w:rPr>
          <w:rFonts w:ascii="Arial" w:hAnsi="Arial" w:cs="Arial"/>
        </w:rPr>
      </w:pPr>
      <w:r w:rsidRPr="002F58B0">
        <w:rPr>
          <w:rFonts w:ascii="Arial" w:hAnsi="Arial" w:cs="Arial"/>
        </w:rPr>
        <w:t>Two-way ANOVA</w:t>
      </w:r>
    </w:p>
    <w:p w:rsidR="00DE6151" w:rsidRPr="002F58B0" w:rsidRDefault="00DE6151" w:rsidP="00D749A4">
      <w:pPr>
        <w:numPr>
          <w:ilvl w:val="0"/>
          <w:numId w:val="56"/>
        </w:numPr>
        <w:rPr>
          <w:rFonts w:ascii="Arial" w:hAnsi="Arial" w:cs="Arial"/>
        </w:rPr>
      </w:pPr>
      <w:r w:rsidRPr="002F58B0">
        <w:rPr>
          <w:rFonts w:ascii="Arial" w:hAnsi="Arial" w:cs="Arial"/>
        </w:rPr>
        <w:t>Kruskal-Wallis test</w:t>
      </w:r>
    </w:p>
    <w:p w:rsidR="00DE6151" w:rsidRPr="002F58B0" w:rsidRDefault="00DE6151" w:rsidP="00D749A4">
      <w:pPr>
        <w:numPr>
          <w:ilvl w:val="0"/>
          <w:numId w:val="56"/>
        </w:numPr>
        <w:rPr>
          <w:rFonts w:ascii="Arial" w:hAnsi="Arial" w:cs="Arial"/>
        </w:rPr>
      </w:pPr>
      <w:r w:rsidRPr="002F58B0">
        <w:rPr>
          <w:rFonts w:ascii="Arial" w:hAnsi="Arial" w:cs="Arial"/>
        </w:rPr>
        <w:t>Student T-test</w:t>
      </w:r>
    </w:p>
    <w:p w:rsidR="00DE6151" w:rsidRPr="002F58B0" w:rsidRDefault="00DE6151" w:rsidP="00DE6151">
      <w:pPr>
        <w:rPr>
          <w:rFonts w:ascii="Arial" w:hAnsi="Arial" w:cs="Arial"/>
        </w:rPr>
      </w:pPr>
    </w:p>
    <w:p w:rsidR="00DE6151" w:rsidRPr="002F58B0" w:rsidRDefault="00DE6151" w:rsidP="00DE6151">
      <w:pPr>
        <w:rPr>
          <w:rFonts w:ascii="Arial" w:hAnsi="Arial" w:cs="Arial"/>
          <w:b/>
        </w:rPr>
      </w:pPr>
      <w:r w:rsidRPr="002F58B0">
        <w:rPr>
          <w:rFonts w:ascii="Arial" w:hAnsi="Arial" w:cs="Arial"/>
          <w:b/>
        </w:rPr>
        <w:t xml:space="preserve">Answer:  d. Kruskal-Wallis test. </w:t>
      </w:r>
      <w:r w:rsidRPr="002F58B0">
        <w:rPr>
          <w:rFonts w:ascii="Arial" w:hAnsi="Arial" w:cs="Arial"/>
        </w:rPr>
        <w:t xml:space="preserve">The Kruskal-Wallis test is a </w:t>
      </w:r>
      <w:r w:rsidRPr="002F58B0">
        <w:rPr>
          <w:rFonts w:ascii="Arial" w:hAnsi="Arial" w:cs="Arial"/>
          <w:u w:val="single"/>
        </w:rPr>
        <w:t>nonparametric</w:t>
      </w:r>
      <w:r w:rsidRPr="002F58B0">
        <w:rPr>
          <w:rFonts w:ascii="Arial" w:hAnsi="Arial" w:cs="Arial"/>
        </w:rPr>
        <w:t xml:space="preserve"> test that compares three or more unmatched groups.  All other options are </w:t>
      </w:r>
      <w:r w:rsidRPr="002F58B0">
        <w:rPr>
          <w:rFonts w:ascii="Arial" w:hAnsi="Arial" w:cs="Arial"/>
          <w:u w:val="single"/>
        </w:rPr>
        <w:t>parametric</w:t>
      </w:r>
      <w:r w:rsidRPr="002F58B0">
        <w:rPr>
          <w:rFonts w:ascii="Arial" w:hAnsi="Arial" w:cs="Arial"/>
        </w:rPr>
        <w:t xml:space="preserve"> tests and generally are not appropriate for data sets with non-Gaussian distributions (though additional data processing, such as transformations, can be done to utilize parametric tests).  Both references listed below provides an excellent, brief overviews of basic statistical tests for animal experimental design.</w:t>
      </w:r>
    </w:p>
    <w:p w:rsidR="00DE6151" w:rsidRPr="002F58B0" w:rsidRDefault="00DE6151" w:rsidP="00DE6151">
      <w:pPr>
        <w:spacing w:line="240" w:lineRule="exact"/>
        <w:jc w:val="both"/>
        <w:rPr>
          <w:rFonts w:ascii="Arial" w:hAnsi="Arial" w:cs="Arial"/>
          <w:b/>
          <w:color w:val="000000"/>
        </w:rPr>
      </w:pPr>
      <w:r w:rsidRPr="002F58B0">
        <w:rPr>
          <w:rFonts w:ascii="Arial" w:hAnsi="Arial" w:cs="Arial"/>
          <w:b/>
          <w:color w:val="000000"/>
        </w:rPr>
        <w:t>References:</w:t>
      </w:r>
    </w:p>
    <w:p w:rsidR="00DE6151" w:rsidRPr="002F58B0" w:rsidRDefault="00DE6151" w:rsidP="00D749A4">
      <w:pPr>
        <w:numPr>
          <w:ilvl w:val="0"/>
          <w:numId w:val="57"/>
        </w:numPr>
        <w:rPr>
          <w:rFonts w:ascii="Arial" w:hAnsi="Arial" w:cs="Arial"/>
        </w:rPr>
      </w:pPr>
      <w:r w:rsidRPr="002F58B0">
        <w:rPr>
          <w:rFonts w:ascii="Arial" w:hAnsi="Arial" w:cs="Arial"/>
        </w:rPr>
        <w:t xml:space="preserve">Festing MF and Altman DG. 2002. Guidelines for the design and statistical analysis of experiments using laboratory animals.  </w:t>
      </w:r>
      <w:r w:rsidRPr="002F58B0">
        <w:rPr>
          <w:rFonts w:ascii="Arial" w:hAnsi="Arial" w:cs="Arial"/>
          <w:i/>
        </w:rPr>
        <w:t>ILAR</w:t>
      </w:r>
      <w:r w:rsidRPr="002F58B0">
        <w:rPr>
          <w:rFonts w:ascii="Arial" w:hAnsi="Arial" w:cs="Arial"/>
        </w:rPr>
        <w:t xml:space="preserve">, 43(3):244-258. </w:t>
      </w:r>
    </w:p>
    <w:p w:rsidR="00DE6151" w:rsidRPr="002F58B0" w:rsidRDefault="00DE6151" w:rsidP="00D749A4">
      <w:pPr>
        <w:numPr>
          <w:ilvl w:val="0"/>
          <w:numId w:val="57"/>
        </w:numPr>
        <w:rPr>
          <w:rFonts w:ascii="Arial" w:hAnsi="Arial" w:cs="Arial"/>
        </w:rPr>
      </w:pPr>
      <w:r w:rsidRPr="002F58B0">
        <w:rPr>
          <w:rFonts w:ascii="Arial" w:hAnsi="Arial" w:cs="Arial"/>
        </w:rPr>
        <w:t xml:space="preserve">GraphPad. </w:t>
      </w:r>
      <w:hyperlink r:id="rId22" w:history="1">
        <w:r w:rsidRPr="002F58B0">
          <w:rPr>
            <w:rStyle w:val="Hyperlink"/>
            <w:rFonts w:ascii="Arial" w:hAnsi="Arial" w:cs="Arial"/>
          </w:rPr>
          <w:t>http://www.graphpad.com/guides/prism/6/statistics/index.htm?choosing_parametric_vs__nonpar.htm</w:t>
        </w:r>
      </w:hyperlink>
    </w:p>
    <w:p w:rsidR="00DE6151" w:rsidRPr="002F58B0" w:rsidRDefault="00DE6151" w:rsidP="00DE6151">
      <w:pPr>
        <w:rPr>
          <w:rFonts w:ascii="Arial" w:hAnsi="Arial" w:cs="Arial"/>
          <w:b/>
          <w:color w:val="000000"/>
        </w:rPr>
      </w:pPr>
      <w:r w:rsidRPr="002F58B0">
        <w:rPr>
          <w:rFonts w:ascii="Arial" w:hAnsi="Arial" w:cs="Arial"/>
          <w:b/>
          <w:color w:val="000000"/>
        </w:rPr>
        <w:t>Domain 3</w:t>
      </w:r>
    </w:p>
    <w:p w:rsidR="00141C2D" w:rsidRPr="002F58B0" w:rsidRDefault="00141C2D">
      <w:pPr>
        <w:rPr>
          <w:rFonts w:ascii="Arial" w:hAnsi="Arial" w:cs="Arial"/>
        </w:rPr>
      </w:pPr>
    </w:p>
    <w:p w:rsidR="00A13FFE" w:rsidRPr="002F58B0" w:rsidRDefault="00A13FFE" w:rsidP="00A13FFE">
      <w:pPr>
        <w:spacing w:line="240" w:lineRule="exact"/>
        <w:jc w:val="both"/>
        <w:rPr>
          <w:rFonts w:ascii="Arial" w:hAnsi="Arial" w:cs="Arial"/>
        </w:rPr>
      </w:pPr>
    </w:p>
    <w:p w:rsidR="00A13FFE" w:rsidRPr="002F58B0" w:rsidRDefault="00A13FFE" w:rsidP="00AA5B0D">
      <w:pPr>
        <w:spacing w:line="240" w:lineRule="exact"/>
        <w:ind w:left="720" w:hanging="720"/>
        <w:rPr>
          <w:rFonts w:ascii="Arial" w:hAnsi="Arial" w:cs="Arial"/>
        </w:rPr>
      </w:pPr>
      <w:r w:rsidRPr="002F58B0">
        <w:rPr>
          <w:rFonts w:ascii="Arial" w:hAnsi="Arial" w:cs="Arial"/>
        </w:rPr>
        <w:t>53.</w:t>
      </w:r>
      <w:r w:rsidRPr="002F58B0">
        <w:rPr>
          <w:rFonts w:ascii="Arial" w:hAnsi="Arial" w:cs="Arial"/>
        </w:rPr>
        <w:tab/>
        <w:t xml:space="preserve">The infectious agent shown in this image (A. Giemsa stain; B. Wet mount with Nomarski's phase interference) from the brain of </w:t>
      </w:r>
      <w:r w:rsidRPr="002F58B0">
        <w:rPr>
          <w:rFonts w:ascii="Arial" w:hAnsi="Arial" w:cs="Arial"/>
          <w:i/>
        </w:rPr>
        <w:t>Danio rerio</w:t>
      </w:r>
      <w:r w:rsidRPr="002F58B0">
        <w:rPr>
          <w:rFonts w:ascii="Arial" w:hAnsi="Arial" w:cs="Arial"/>
        </w:rPr>
        <w:t xml:space="preserve"> is most likely:</w:t>
      </w:r>
    </w:p>
    <w:p w:rsidR="00A13FFE" w:rsidRPr="002F58B0" w:rsidRDefault="00A13FFE" w:rsidP="00A13FFE">
      <w:pPr>
        <w:spacing w:line="240" w:lineRule="exact"/>
        <w:rPr>
          <w:rFonts w:ascii="Arial" w:hAnsi="Arial" w:cs="Arial"/>
        </w:rPr>
      </w:pPr>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r w:rsidRPr="002F58B0">
        <w:rPr>
          <w:rFonts w:ascii="Arial" w:hAnsi="Arial" w:cs="Arial"/>
          <w:i/>
          <w:color w:val="000000"/>
        </w:rPr>
        <w:t>Pseudocapillaria tomentosa</w:t>
      </w:r>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r w:rsidRPr="002F58B0">
        <w:rPr>
          <w:rFonts w:ascii="Arial" w:hAnsi="Arial" w:cs="Arial"/>
          <w:i/>
          <w:color w:val="000000"/>
        </w:rPr>
        <w:lastRenderedPageBreak/>
        <w:t>Pseudoloma neurophilia</w:t>
      </w:r>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r w:rsidRPr="002F58B0">
        <w:rPr>
          <w:rFonts w:ascii="Arial" w:hAnsi="Arial" w:cs="Arial"/>
          <w:i/>
          <w:color w:val="000000"/>
        </w:rPr>
        <w:t>Mycobacterium marirum</w:t>
      </w:r>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r w:rsidRPr="002F58B0">
        <w:rPr>
          <w:rFonts w:ascii="Arial" w:hAnsi="Arial" w:cs="Arial"/>
          <w:i/>
          <w:color w:val="000000"/>
        </w:rPr>
        <w:t>Piscinoodinium pillulare</w:t>
      </w:r>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r w:rsidRPr="002F58B0">
        <w:rPr>
          <w:rFonts w:ascii="Arial" w:hAnsi="Arial" w:cs="Arial"/>
          <w:i/>
          <w:color w:val="000000"/>
        </w:rPr>
        <w:t>Flavobacterium columnare</w:t>
      </w:r>
    </w:p>
    <w:p w:rsidR="00A13FFE" w:rsidRPr="002F58B0" w:rsidRDefault="00A13FFE" w:rsidP="00A13FFE">
      <w:pPr>
        <w:spacing w:line="240" w:lineRule="exact"/>
        <w:jc w:val="both"/>
        <w:rPr>
          <w:rFonts w:ascii="Arial" w:hAnsi="Arial" w:cs="Arial"/>
          <w:color w:val="000000"/>
        </w:rPr>
      </w:pPr>
    </w:p>
    <w:p w:rsidR="00A13FFE" w:rsidRPr="002F58B0" w:rsidRDefault="00A13FFE" w:rsidP="00A13FFE">
      <w:pPr>
        <w:spacing w:line="240" w:lineRule="exact"/>
        <w:jc w:val="both"/>
        <w:rPr>
          <w:rFonts w:ascii="Arial" w:hAnsi="Arial" w:cs="Arial"/>
          <w:b/>
          <w:color w:val="000000"/>
        </w:rPr>
      </w:pPr>
      <w:r w:rsidRPr="002F58B0">
        <w:rPr>
          <w:rFonts w:ascii="Arial" w:hAnsi="Arial" w:cs="Arial"/>
          <w:b/>
          <w:color w:val="000000"/>
        </w:rPr>
        <w:t>Answer: b.</w:t>
      </w:r>
      <w:r w:rsidRPr="002F58B0">
        <w:rPr>
          <w:rFonts w:ascii="Arial" w:hAnsi="Arial" w:cs="Arial"/>
          <w:b/>
          <w:color w:val="000000"/>
        </w:rPr>
        <w:tab/>
      </w:r>
      <w:r w:rsidRPr="002F58B0">
        <w:rPr>
          <w:rFonts w:ascii="Arial" w:hAnsi="Arial" w:cs="Arial"/>
          <w:b/>
          <w:i/>
          <w:color w:val="000000"/>
        </w:rPr>
        <w:t>Pseudoloma neurophilia</w:t>
      </w:r>
    </w:p>
    <w:p w:rsidR="00A13FFE" w:rsidRPr="002F58B0" w:rsidRDefault="00A13FFE" w:rsidP="00A13FFE">
      <w:pPr>
        <w:spacing w:line="240" w:lineRule="exact"/>
        <w:jc w:val="both"/>
        <w:rPr>
          <w:rFonts w:ascii="Arial" w:hAnsi="Arial" w:cs="Arial"/>
          <w:b/>
          <w:color w:val="000000"/>
        </w:rPr>
      </w:pPr>
      <w:r w:rsidRPr="002F58B0">
        <w:rPr>
          <w:rFonts w:ascii="Arial" w:hAnsi="Arial" w:cs="Arial"/>
          <w:b/>
          <w:color w:val="000000"/>
        </w:rPr>
        <w:t>References:</w:t>
      </w:r>
    </w:p>
    <w:p w:rsidR="00A13FFE" w:rsidRPr="002F58B0" w:rsidRDefault="00A13FFE" w:rsidP="002C62E1">
      <w:pPr>
        <w:numPr>
          <w:ilvl w:val="0"/>
          <w:numId w:val="110"/>
        </w:numPr>
        <w:tabs>
          <w:tab w:val="left" w:pos="0"/>
        </w:tabs>
        <w:spacing w:line="240" w:lineRule="exact"/>
        <w:rPr>
          <w:rFonts w:ascii="Arial" w:hAnsi="Arial" w:cs="Arial"/>
          <w:color w:val="000000"/>
        </w:rPr>
      </w:pPr>
      <w:r w:rsidRPr="002F58B0">
        <w:rPr>
          <w:rFonts w:ascii="Arial" w:hAnsi="Arial" w:cs="Arial"/>
          <w:color w:val="000000"/>
        </w:rPr>
        <w:t>Murray KN, Dreska M, Nasiadka A, et al. Transmission, Diagnosis, and Recommendations for Control of </w:t>
      </w:r>
      <w:r w:rsidRPr="002F58B0">
        <w:rPr>
          <w:rFonts w:ascii="Arial" w:hAnsi="Arial" w:cs="Arial"/>
          <w:i/>
          <w:iCs/>
          <w:color w:val="000000"/>
        </w:rPr>
        <w:t>Pseudoloma neurophilia</w:t>
      </w:r>
      <w:r w:rsidRPr="002F58B0">
        <w:rPr>
          <w:rFonts w:ascii="Arial" w:hAnsi="Arial" w:cs="Arial"/>
          <w:color w:val="000000"/>
        </w:rPr>
        <w:t> Infections in Laboratory Zebrafish (</w:t>
      </w:r>
      <w:r w:rsidRPr="002F58B0">
        <w:rPr>
          <w:rFonts w:ascii="Arial" w:hAnsi="Arial" w:cs="Arial"/>
          <w:i/>
          <w:iCs/>
          <w:color w:val="000000"/>
        </w:rPr>
        <w:t>Danio rerio</w:t>
      </w:r>
      <w:r w:rsidRPr="002F58B0">
        <w:rPr>
          <w:rFonts w:ascii="Arial" w:hAnsi="Arial" w:cs="Arial"/>
          <w:color w:val="000000"/>
        </w:rPr>
        <w:t>) Facilities. </w:t>
      </w:r>
      <w:r w:rsidRPr="002F58B0">
        <w:rPr>
          <w:rFonts w:ascii="Arial" w:hAnsi="Arial" w:cs="Arial"/>
          <w:iCs/>
          <w:color w:val="000000"/>
        </w:rPr>
        <w:t>Comparative Medicine</w:t>
      </w:r>
      <w:r w:rsidRPr="002F58B0">
        <w:rPr>
          <w:rFonts w:ascii="Arial" w:hAnsi="Arial" w:cs="Arial"/>
          <w:i/>
          <w:iCs/>
          <w:color w:val="000000"/>
        </w:rPr>
        <w:t xml:space="preserve"> </w:t>
      </w:r>
      <w:r w:rsidRPr="002F58B0">
        <w:rPr>
          <w:rFonts w:ascii="Arial" w:hAnsi="Arial" w:cs="Arial"/>
          <w:color w:val="000000"/>
        </w:rPr>
        <w:t>2011;61(4):322-329.</w:t>
      </w:r>
      <w:hyperlink r:id="rId23" w:anchor="Microsporidiosis" w:history="1">
        <w:r w:rsidRPr="002F58B0">
          <w:rPr>
            <w:rFonts w:ascii="Arial" w:hAnsi="Arial" w:cs="Arial"/>
            <w:color w:val="0000FF"/>
            <w:u w:val="single"/>
          </w:rPr>
          <w:t>http://zebrafish.org/health/diseaseManual.php#Microsporidiosis</w:t>
        </w:r>
      </w:hyperlink>
      <w:r w:rsidRPr="002F58B0">
        <w:rPr>
          <w:rFonts w:ascii="Arial" w:hAnsi="Arial" w:cs="Arial"/>
          <w:color w:val="000000"/>
        </w:rPr>
        <w:t>.  Image taken from this site.</w:t>
      </w:r>
    </w:p>
    <w:p w:rsidR="00A13FFE" w:rsidRPr="002F58B0" w:rsidRDefault="00A13FFE" w:rsidP="002C62E1">
      <w:pPr>
        <w:numPr>
          <w:ilvl w:val="0"/>
          <w:numId w:val="110"/>
        </w:numPr>
        <w:spacing w:line="240" w:lineRule="exact"/>
        <w:jc w:val="both"/>
        <w:rPr>
          <w:rFonts w:ascii="Arial" w:hAnsi="Arial" w:cs="Arial"/>
          <w:color w:val="000000"/>
        </w:rPr>
      </w:pPr>
      <w:r w:rsidRPr="002F58B0">
        <w:rPr>
          <w:rFonts w:ascii="Arial" w:hAnsi="Arial" w:cs="Arial"/>
          <w:color w:val="000000"/>
        </w:rPr>
        <w:t xml:space="preserve">Murray KN, et al. 2011.  Transmission, Diagnosis, and Recommendations for Control of </w:t>
      </w:r>
      <w:r w:rsidRPr="002F58B0">
        <w:rPr>
          <w:rFonts w:ascii="Arial" w:hAnsi="Arial" w:cs="Arial"/>
          <w:i/>
          <w:color w:val="000000"/>
        </w:rPr>
        <w:t>Pseudoloma neurophilia</w:t>
      </w:r>
      <w:r w:rsidRPr="002F58B0">
        <w:rPr>
          <w:rFonts w:ascii="Arial" w:hAnsi="Arial" w:cs="Arial"/>
          <w:color w:val="000000"/>
        </w:rPr>
        <w:t xml:space="preserve"> in Laboratory Zebrafish (Danio rerio) Facilites. Comp med 61(4): pp. 322-329.</w:t>
      </w:r>
    </w:p>
    <w:p w:rsidR="00A13FFE" w:rsidRPr="002F58B0" w:rsidRDefault="00A13FFE" w:rsidP="00A13FFE">
      <w:pPr>
        <w:spacing w:line="240" w:lineRule="exact"/>
        <w:rPr>
          <w:rFonts w:ascii="Arial" w:hAnsi="Arial" w:cs="Arial"/>
          <w:b/>
        </w:rPr>
      </w:pPr>
      <w:r w:rsidRPr="002F58B0">
        <w:rPr>
          <w:rFonts w:ascii="Arial" w:hAnsi="Arial" w:cs="Arial"/>
          <w:b/>
        </w:rPr>
        <w:t>Domain 1; Secondary Species – Zebrafish (Danio rerio)</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4C24D6" w:rsidRPr="002F58B0" w:rsidRDefault="00141C2D" w:rsidP="00AA5B0D">
      <w:pPr>
        <w:ind w:left="630" w:hanging="630"/>
        <w:rPr>
          <w:rFonts w:ascii="Arial" w:hAnsi="Arial" w:cs="Arial"/>
        </w:rPr>
      </w:pPr>
      <w:r w:rsidRPr="002F58B0">
        <w:rPr>
          <w:rFonts w:ascii="Arial" w:hAnsi="Arial" w:cs="Arial"/>
        </w:rPr>
        <w:t>54.</w:t>
      </w:r>
      <w:r w:rsidRPr="002F58B0">
        <w:rPr>
          <w:rFonts w:ascii="Arial" w:hAnsi="Arial" w:cs="Arial"/>
        </w:rPr>
        <w:tab/>
      </w:r>
      <w:r w:rsidR="004C24D6" w:rsidRPr="002F58B0">
        <w:rPr>
          <w:rFonts w:ascii="Arial" w:hAnsi="Arial" w:cs="Arial"/>
        </w:rPr>
        <w:t xml:space="preserve">Which of the following statements is </w:t>
      </w:r>
      <w:r w:rsidR="004C24D6" w:rsidRPr="002F58B0">
        <w:rPr>
          <w:rFonts w:ascii="Arial" w:hAnsi="Arial" w:cs="Arial"/>
          <w:b/>
        </w:rPr>
        <w:t>TRUE</w:t>
      </w:r>
      <w:r w:rsidR="004C24D6" w:rsidRPr="002F58B0">
        <w:rPr>
          <w:rFonts w:ascii="Arial" w:hAnsi="Arial" w:cs="Arial"/>
        </w:rPr>
        <w:t xml:space="preserve"> regarding the method of euthanasia displayed below in frogs such as </w:t>
      </w:r>
      <w:r w:rsidR="004C24D6" w:rsidRPr="002F58B0">
        <w:rPr>
          <w:rFonts w:ascii="Arial" w:hAnsi="Arial" w:cs="Arial"/>
          <w:i/>
        </w:rPr>
        <w:t>Lithobates pipiens</w:t>
      </w:r>
      <w:r w:rsidR="004C24D6" w:rsidRPr="002F58B0">
        <w:rPr>
          <w:rFonts w:ascii="Arial" w:hAnsi="Arial" w:cs="Arial"/>
        </w:rPr>
        <w:t>?</w:t>
      </w:r>
    </w:p>
    <w:p w:rsidR="004C24D6" w:rsidRPr="002F58B0" w:rsidRDefault="004C24D6" w:rsidP="004C24D6">
      <w:pPr>
        <w:ind w:left="360" w:hanging="360"/>
        <w:rPr>
          <w:rFonts w:ascii="Arial" w:hAnsi="Arial" w:cs="Arial"/>
          <w:color w:val="000000"/>
        </w:rPr>
      </w:pPr>
    </w:p>
    <w:p w:rsidR="004C24D6" w:rsidRPr="002F58B0" w:rsidRDefault="004C24D6" w:rsidP="002C62E1">
      <w:pPr>
        <w:pStyle w:val="Default"/>
        <w:numPr>
          <w:ilvl w:val="0"/>
          <w:numId w:val="127"/>
        </w:numPr>
        <w:jc w:val="both"/>
        <w:rPr>
          <w:sz w:val="22"/>
          <w:szCs w:val="22"/>
        </w:rPr>
      </w:pPr>
      <w:r w:rsidRPr="002F58B0">
        <w:rPr>
          <w:sz w:val="22"/>
          <w:szCs w:val="22"/>
        </w:rPr>
        <w:t>This may be used only in unconscious animals as a secondary method of euthanasia</w:t>
      </w:r>
    </w:p>
    <w:p w:rsidR="004C24D6" w:rsidRPr="002F58B0" w:rsidRDefault="004C24D6" w:rsidP="002C62E1">
      <w:pPr>
        <w:pStyle w:val="Default"/>
        <w:numPr>
          <w:ilvl w:val="0"/>
          <w:numId w:val="127"/>
        </w:numPr>
        <w:jc w:val="both"/>
        <w:rPr>
          <w:sz w:val="22"/>
          <w:szCs w:val="22"/>
        </w:rPr>
      </w:pPr>
      <w:r w:rsidRPr="002F58B0">
        <w:rPr>
          <w:sz w:val="22"/>
          <w:szCs w:val="22"/>
        </w:rPr>
        <w:t>This method may be used only after ensuring the absence of respirations and heartbeat by either palpation or auscultation</w:t>
      </w:r>
    </w:p>
    <w:p w:rsidR="004C24D6" w:rsidRPr="002F58B0" w:rsidRDefault="004C24D6" w:rsidP="002C62E1">
      <w:pPr>
        <w:pStyle w:val="Default"/>
        <w:numPr>
          <w:ilvl w:val="0"/>
          <w:numId w:val="127"/>
        </w:numPr>
        <w:jc w:val="both"/>
        <w:rPr>
          <w:sz w:val="22"/>
          <w:szCs w:val="22"/>
        </w:rPr>
      </w:pPr>
      <w:r w:rsidRPr="002F58B0">
        <w:rPr>
          <w:sz w:val="22"/>
          <w:szCs w:val="22"/>
        </w:rPr>
        <w:t>This is prohibited as either a primary or secondary form of euthanasia</w:t>
      </w:r>
    </w:p>
    <w:p w:rsidR="004C24D6" w:rsidRPr="002F58B0" w:rsidRDefault="004C24D6" w:rsidP="002C62E1">
      <w:pPr>
        <w:pStyle w:val="Default"/>
        <w:numPr>
          <w:ilvl w:val="0"/>
          <w:numId w:val="127"/>
        </w:numPr>
        <w:jc w:val="both"/>
        <w:rPr>
          <w:sz w:val="22"/>
          <w:szCs w:val="22"/>
        </w:rPr>
      </w:pPr>
      <w:r w:rsidRPr="002F58B0">
        <w:rPr>
          <w:sz w:val="22"/>
          <w:szCs w:val="22"/>
        </w:rPr>
        <w:t>This may be used as a primary method of euthanasia in awake animals only by skilled individuals</w:t>
      </w:r>
    </w:p>
    <w:p w:rsidR="004C24D6" w:rsidRPr="002F58B0" w:rsidRDefault="004C24D6" w:rsidP="002C62E1">
      <w:pPr>
        <w:pStyle w:val="Default"/>
        <w:numPr>
          <w:ilvl w:val="0"/>
          <w:numId w:val="127"/>
        </w:numPr>
        <w:jc w:val="both"/>
        <w:rPr>
          <w:sz w:val="22"/>
          <w:szCs w:val="22"/>
        </w:rPr>
      </w:pPr>
      <w:r w:rsidRPr="002F58B0">
        <w:rPr>
          <w:sz w:val="22"/>
          <w:szCs w:val="22"/>
        </w:rPr>
        <w:t>The above method shown is incorrect as the preferred entry site is within the oral cavity</w:t>
      </w:r>
    </w:p>
    <w:p w:rsidR="004C24D6" w:rsidRPr="002F58B0" w:rsidRDefault="004C24D6" w:rsidP="004C24D6">
      <w:pPr>
        <w:jc w:val="both"/>
        <w:rPr>
          <w:rFonts w:ascii="Arial" w:hAnsi="Arial" w:cs="Arial"/>
          <w:color w:val="000000"/>
        </w:rPr>
      </w:pPr>
    </w:p>
    <w:p w:rsidR="004C24D6" w:rsidRPr="002F58B0" w:rsidRDefault="004C24D6" w:rsidP="004C24D6">
      <w:pPr>
        <w:jc w:val="both"/>
        <w:rPr>
          <w:rFonts w:ascii="Arial" w:hAnsi="Arial" w:cs="Arial"/>
          <w:b/>
          <w:color w:val="000000"/>
        </w:rPr>
      </w:pPr>
      <w:r w:rsidRPr="002F58B0">
        <w:rPr>
          <w:rFonts w:ascii="Arial" w:hAnsi="Arial" w:cs="Arial"/>
          <w:b/>
          <w:color w:val="000000"/>
        </w:rPr>
        <w:t>Answer: a. This may be used only in unconscious animals as a secondary method of euthanasia</w:t>
      </w:r>
    </w:p>
    <w:p w:rsidR="004C24D6" w:rsidRPr="002F58B0" w:rsidRDefault="004C24D6" w:rsidP="004C24D6">
      <w:pPr>
        <w:jc w:val="both"/>
        <w:rPr>
          <w:rFonts w:ascii="Arial" w:hAnsi="Arial" w:cs="Arial"/>
          <w:b/>
          <w:color w:val="000000"/>
        </w:rPr>
      </w:pPr>
      <w:r w:rsidRPr="002F58B0">
        <w:rPr>
          <w:rFonts w:ascii="Arial" w:hAnsi="Arial" w:cs="Arial"/>
          <w:b/>
          <w:color w:val="000000"/>
        </w:rPr>
        <w:t>References:</w:t>
      </w:r>
    </w:p>
    <w:p w:rsidR="004C24D6" w:rsidRPr="002F58B0" w:rsidRDefault="004C24D6" w:rsidP="002C62E1">
      <w:pPr>
        <w:pStyle w:val="ListParagraph"/>
        <w:numPr>
          <w:ilvl w:val="0"/>
          <w:numId w:val="128"/>
        </w:numPr>
        <w:tabs>
          <w:tab w:val="left" w:pos="0"/>
        </w:tabs>
        <w:jc w:val="both"/>
        <w:rPr>
          <w:rFonts w:ascii="Arial" w:hAnsi="Arial" w:cs="Arial"/>
          <w:color w:val="000000"/>
          <w:sz w:val="22"/>
          <w:szCs w:val="22"/>
        </w:rPr>
      </w:pPr>
      <w:r w:rsidRPr="002F58B0">
        <w:rPr>
          <w:rFonts w:ascii="Arial" w:hAnsi="Arial" w:cs="Arial"/>
          <w:color w:val="303030"/>
          <w:sz w:val="22"/>
          <w:szCs w:val="22"/>
          <w:shd w:val="clear" w:color="auto" w:fill="FFFFFF"/>
        </w:rPr>
        <w:t>American Veterinary Medical Association. 2013.</w:t>
      </w:r>
      <w:r w:rsidRPr="002F58B0">
        <w:rPr>
          <w:rStyle w:val="apple-converted-space"/>
          <w:rFonts w:ascii="Arial" w:hAnsi="Arial" w:cs="Arial"/>
          <w:color w:val="303030"/>
          <w:sz w:val="22"/>
          <w:szCs w:val="22"/>
          <w:shd w:val="clear" w:color="auto" w:fill="FFFFFF"/>
        </w:rPr>
        <w:t> </w:t>
      </w:r>
      <w:r w:rsidRPr="002F58B0">
        <w:rPr>
          <w:rStyle w:val="ref-title"/>
          <w:rFonts w:ascii="Arial" w:hAnsi="Arial" w:cs="Arial"/>
          <w:color w:val="303030"/>
          <w:sz w:val="22"/>
          <w:szCs w:val="22"/>
          <w:u w:val="single"/>
          <w:shd w:val="clear" w:color="auto" w:fill="FFFFFF"/>
        </w:rPr>
        <w:t>AVMA Guidelines for the Euthanasia of Animals</w:t>
      </w:r>
      <w:r w:rsidRPr="002F58B0">
        <w:rPr>
          <w:rStyle w:val="ref-title"/>
          <w:rFonts w:ascii="Arial" w:hAnsi="Arial" w:cs="Arial"/>
          <w:color w:val="303030"/>
          <w:sz w:val="22"/>
          <w:szCs w:val="22"/>
          <w:shd w:val="clear" w:color="auto" w:fill="FFFFFF"/>
        </w:rPr>
        <w:t>: 2013 edition, p78</w:t>
      </w:r>
      <w:r w:rsidRPr="002F58B0">
        <w:rPr>
          <w:rFonts w:ascii="Arial" w:hAnsi="Arial" w:cs="Arial"/>
          <w:color w:val="303030"/>
          <w:sz w:val="22"/>
          <w:szCs w:val="22"/>
          <w:shd w:val="clear" w:color="auto" w:fill="FFFFFF"/>
        </w:rPr>
        <w:t>.</w:t>
      </w:r>
      <w:r w:rsidRPr="002F58B0">
        <w:rPr>
          <w:rStyle w:val="apple-converted-space"/>
          <w:rFonts w:ascii="Arial" w:hAnsi="Arial" w:cs="Arial"/>
          <w:color w:val="303030"/>
          <w:sz w:val="22"/>
          <w:szCs w:val="22"/>
          <w:shd w:val="clear" w:color="auto" w:fill="FFFFFF"/>
        </w:rPr>
        <w:t> </w:t>
      </w:r>
    </w:p>
    <w:p w:rsidR="004C24D6" w:rsidRPr="002F58B0" w:rsidRDefault="004C24D6" w:rsidP="002C62E1">
      <w:pPr>
        <w:numPr>
          <w:ilvl w:val="0"/>
          <w:numId w:val="128"/>
        </w:numPr>
        <w:jc w:val="both"/>
        <w:rPr>
          <w:rFonts w:ascii="Arial" w:hAnsi="Arial" w:cs="Arial"/>
          <w:color w:val="000000"/>
        </w:rPr>
      </w:pPr>
      <w:r w:rsidRPr="002F58B0">
        <w:rPr>
          <w:rFonts w:ascii="Arial" w:hAnsi="Arial" w:cs="Arial"/>
          <w:color w:val="303030"/>
          <w:shd w:val="clear" w:color="auto" w:fill="FFFFFF"/>
        </w:rPr>
        <w:t>Torreilles, SL, McClure, DE, &amp; Green, SL. 2009. Evaluation and Refinement of Euthanasia Methods for</w:t>
      </w:r>
      <w:r w:rsidRPr="002F58B0">
        <w:rPr>
          <w:rStyle w:val="apple-converted-space"/>
          <w:rFonts w:ascii="Arial" w:hAnsi="Arial" w:cs="Arial"/>
          <w:color w:val="303030"/>
          <w:shd w:val="clear" w:color="auto" w:fill="FFFFFF"/>
        </w:rPr>
        <w:t> </w:t>
      </w:r>
      <w:r w:rsidRPr="002F58B0">
        <w:rPr>
          <w:rFonts w:ascii="Arial" w:hAnsi="Arial" w:cs="Arial"/>
          <w:i/>
          <w:iCs/>
          <w:color w:val="303030"/>
          <w:shd w:val="clear" w:color="auto" w:fill="FFFFFF"/>
        </w:rPr>
        <w:t>Xenopus laevis</w:t>
      </w:r>
      <w:r w:rsidRPr="002F58B0">
        <w:rPr>
          <w:rFonts w:ascii="Arial" w:hAnsi="Arial" w:cs="Arial"/>
          <w:color w:val="303030"/>
          <w:shd w:val="clear" w:color="auto" w:fill="FFFFFF"/>
        </w:rPr>
        <w:t>.</w:t>
      </w:r>
      <w:r w:rsidRPr="002F58B0">
        <w:rPr>
          <w:rStyle w:val="apple-converted-space"/>
          <w:rFonts w:ascii="Arial" w:hAnsi="Arial" w:cs="Arial"/>
          <w:color w:val="303030"/>
          <w:shd w:val="clear" w:color="auto" w:fill="FFFFFF"/>
        </w:rPr>
        <w:t> </w:t>
      </w:r>
      <w:r w:rsidRPr="002F58B0">
        <w:rPr>
          <w:rFonts w:ascii="Arial" w:hAnsi="Arial" w:cs="Arial"/>
          <w:i/>
          <w:iCs/>
          <w:color w:val="303030"/>
          <w:shd w:val="clear" w:color="auto" w:fill="FFFFFF"/>
        </w:rPr>
        <w:t xml:space="preserve"> JAALAS</w:t>
      </w:r>
      <w:r w:rsidRPr="002F58B0">
        <w:rPr>
          <w:rStyle w:val="apple-converted-space"/>
          <w:rFonts w:ascii="Arial" w:hAnsi="Arial" w:cs="Arial"/>
          <w:color w:val="303030"/>
          <w:shd w:val="clear" w:color="auto" w:fill="FFFFFF"/>
        </w:rPr>
        <w:t> </w:t>
      </w:r>
      <w:r w:rsidRPr="002F58B0">
        <w:rPr>
          <w:rFonts w:ascii="Arial" w:hAnsi="Arial" w:cs="Arial"/>
          <w:i/>
          <w:iCs/>
          <w:color w:val="303030"/>
          <w:shd w:val="clear" w:color="auto" w:fill="FFFFFF"/>
        </w:rPr>
        <w:t>48</w:t>
      </w:r>
      <w:r w:rsidRPr="002F58B0">
        <w:rPr>
          <w:rFonts w:ascii="Arial" w:hAnsi="Arial" w:cs="Arial"/>
          <w:color w:val="303030"/>
          <w:shd w:val="clear" w:color="auto" w:fill="FFFFFF"/>
        </w:rPr>
        <w:t>(5): 512–516.</w:t>
      </w:r>
      <w:r w:rsidRPr="002F58B0">
        <w:rPr>
          <w:rFonts w:ascii="Arial" w:hAnsi="Arial" w:cs="Arial"/>
          <w:color w:val="000000"/>
        </w:rPr>
        <w:t xml:space="preserve"> </w:t>
      </w:r>
    </w:p>
    <w:p w:rsidR="004C24D6" w:rsidRPr="002F58B0" w:rsidRDefault="004C24D6" w:rsidP="004C24D6">
      <w:pPr>
        <w:jc w:val="both"/>
        <w:rPr>
          <w:rFonts w:ascii="Arial" w:hAnsi="Arial" w:cs="Arial"/>
          <w:color w:val="000000"/>
        </w:rPr>
      </w:pPr>
      <w:r w:rsidRPr="002F58B0">
        <w:rPr>
          <w:rFonts w:ascii="Arial" w:eastAsia="Times New Roman" w:hAnsi="Arial" w:cs="Arial"/>
          <w:b/>
          <w:color w:val="000000"/>
        </w:rPr>
        <w:t>Domain 2; Tertiary Species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AB2C1B">
      <w:pPr>
        <w:rPr>
          <w:rFonts w:ascii="Arial" w:hAnsi="Arial" w:cs="Arial"/>
        </w:rPr>
      </w:pPr>
      <w:r w:rsidRPr="002F58B0">
        <w:rPr>
          <w:rFonts w:ascii="Arial" w:hAnsi="Arial" w:cs="Arial"/>
        </w:rPr>
        <w:t>55.</w:t>
      </w:r>
      <w:r w:rsidRPr="002F58B0">
        <w:rPr>
          <w:rFonts w:ascii="Arial" w:hAnsi="Arial" w:cs="Arial"/>
        </w:rPr>
        <w:tab/>
      </w:r>
      <w:r w:rsidR="00AB2C1B" w:rsidRPr="002F58B0">
        <w:rPr>
          <w:rFonts w:ascii="Arial" w:hAnsi="Arial" w:cs="Arial"/>
        </w:rPr>
        <w:t>Cells isolated from the animal above are commonly used to:</w:t>
      </w:r>
    </w:p>
    <w:p w:rsidR="00AB2C1B" w:rsidRPr="002F58B0" w:rsidRDefault="00AB2C1B" w:rsidP="00AB2C1B">
      <w:pPr>
        <w:rPr>
          <w:rFonts w:ascii="Arial" w:hAnsi="Arial" w:cs="Arial"/>
        </w:rPr>
      </w:pPr>
    </w:p>
    <w:p w:rsidR="00AB2C1B" w:rsidRPr="002F58B0" w:rsidRDefault="00AB2C1B" w:rsidP="00AB2C1B">
      <w:pPr>
        <w:rPr>
          <w:rFonts w:ascii="Arial" w:hAnsi="Arial" w:cs="Arial"/>
        </w:rPr>
      </w:pPr>
      <w:r w:rsidRPr="002F58B0">
        <w:rPr>
          <w:rFonts w:ascii="Arial" w:hAnsi="Arial" w:cs="Arial"/>
        </w:rPr>
        <w:tab/>
        <w:t>a.   Propagate LCMV</w:t>
      </w:r>
    </w:p>
    <w:p w:rsidR="00AB2C1B" w:rsidRPr="002F58B0" w:rsidRDefault="00AB2C1B" w:rsidP="00AB2C1B">
      <w:pPr>
        <w:rPr>
          <w:rFonts w:ascii="Arial" w:hAnsi="Arial" w:cs="Arial"/>
        </w:rPr>
      </w:pPr>
      <w:r w:rsidRPr="002F58B0">
        <w:rPr>
          <w:rFonts w:ascii="Arial" w:hAnsi="Arial" w:cs="Arial"/>
        </w:rPr>
        <w:tab/>
        <w:t xml:space="preserve">b.   Test efficacy of compounds used to treat diabetes mellitus </w:t>
      </w:r>
    </w:p>
    <w:p w:rsidR="00AB2C1B" w:rsidRPr="002F58B0" w:rsidRDefault="00AB2C1B" w:rsidP="00AB2C1B">
      <w:pPr>
        <w:rPr>
          <w:rFonts w:ascii="Arial" w:hAnsi="Arial" w:cs="Arial"/>
        </w:rPr>
      </w:pPr>
      <w:r w:rsidRPr="002F58B0">
        <w:rPr>
          <w:rFonts w:ascii="Arial" w:hAnsi="Arial" w:cs="Arial"/>
        </w:rPr>
        <w:tab/>
        <w:t>c.   Produce recombinant proteins</w:t>
      </w:r>
    </w:p>
    <w:p w:rsidR="00AB2C1B" w:rsidRPr="002F58B0" w:rsidRDefault="00AB2C1B" w:rsidP="00AB2C1B">
      <w:pPr>
        <w:rPr>
          <w:rFonts w:ascii="Arial" w:hAnsi="Arial" w:cs="Arial"/>
        </w:rPr>
      </w:pPr>
      <w:r w:rsidRPr="002F58B0">
        <w:rPr>
          <w:rFonts w:ascii="Arial" w:hAnsi="Arial" w:cs="Arial"/>
        </w:rPr>
        <w:tab/>
        <w:t>d.   Generate orthotopic tumours</w:t>
      </w:r>
    </w:p>
    <w:p w:rsidR="00AB2C1B" w:rsidRPr="002F58B0" w:rsidRDefault="00AB2C1B" w:rsidP="00AB2C1B">
      <w:pPr>
        <w:rPr>
          <w:rFonts w:ascii="Arial" w:hAnsi="Arial" w:cs="Arial"/>
          <w:b/>
        </w:rPr>
      </w:pPr>
    </w:p>
    <w:p w:rsidR="00AB2C1B" w:rsidRPr="002F58B0" w:rsidRDefault="00AB2C1B" w:rsidP="00AB2C1B">
      <w:pPr>
        <w:rPr>
          <w:rFonts w:ascii="Arial" w:hAnsi="Arial" w:cs="Arial"/>
          <w:b/>
        </w:rPr>
      </w:pPr>
      <w:r w:rsidRPr="002F58B0">
        <w:rPr>
          <w:rFonts w:ascii="Arial" w:hAnsi="Arial" w:cs="Arial"/>
          <w:b/>
        </w:rPr>
        <w:t>Answer:  c.  Produce recombinant proteins.</w:t>
      </w:r>
    </w:p>
    <w:p w:rsidR="00AB2C1B" w:rsidRPr="002F58B0" w:rsidRDefault="00AB2C1B" w:rsidP="00AB2C1B">
      <w:pPr>
        <w:rPr>
          <w:rFonts w:ascii="Arial" w:hAnsi="Arial" w:cs="Arial"/>
          <w:b/>
        </w:rPr>
      </w:pPr>
      <w:r w:rsidRPr="002F58B0">
        <w:rPr>
          <w:rFonts w:ascii="Arial" w:hAnsi="Arial" w:cs="Arial"/>
          <w:b/>
        </w:rPr>
        <w:t xml:space="preserve">References: </w:t>
      </w:r>
    </w:p>
    <w:p w:rsidR="00AB2C1B" w:rsidRPr="002F58B0" w:rsidRDefault="00AB2C1B" w:rsidP="00D749A4">
      <w:pPr>
        <w:numPr>
          <w:ilvl w:val="0"/>
          <w:numId w:val="42"/>
        </w:numPr>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5 – Biology and Diseases of Hamsters, p. 190. </w:t>
      </w:r>
    </w:p>
    <w:p w:rsidR="00AB2C1B" w:rsidRPr="002F58B0" w:rsidRDefault="00AB2C1B" w:rsidP="00D749A4">
      <w:pPr>
        <w:numPr>
          <w:ilvl w:val="0"/>
          <w:numId w:val="42"/>
        </w:numPr>
        <w:rPr>
          <w:rFonts w:ascii="Arial" w:hAnsi="Arial" w:cs="Arial"/>
        </w:rPr>
      </w:pPr>
      <w:r w:rsidRPr="002F58B0">
        <w:rPr>
          <w:rFonts w:ascii="Arial" w:hAnsi="Arial" w:cs="Arial"/>
        </w:rPr>
        <w:t xml:space="preserve">Suckow MA, Stevens KA, Wilson RP. 2012. </w:t>
      </w:r>
      <w:r w:rsidRPr="002F58B0">
        <w:rPr>
          <w:rFonts w:ascii="Arial" w:hAnsi="Arial" w:cs="Arial"/>
          <w:u w:val="single"/>
        </w:rPr>
        <w:t>The Laboratory Rabbit, Guinea Pig, Hamster, and Other Rodents</w:t>
      </w:r>
      <w:r w:rsidRPr="002F58B0">
        <w:rPr>
          <w:rFonts w:ascii="Arial" w:hAnsi="Arial" w:cs="Arial"/>
        </w:rPr>
        <w:t>. Chapter 35 – The Chinese or Striped Back Hamster, p. 908.</w:t>
      </w:r>
    </w:p>
    <w:p w:rsidR="00AB2C1B" w:rsidRPr="002F58B0" w:rsidRDefault="00AB2C1B" w:rsidP="00AB2C1B">
      <w:pPr>
        <w:rPr>
          <w:rFonts w:ascii="Arial" w:hAnsi="Arial" w:cs="Arial"/>
        </w:rPr>
      </w:pPr>
      <w:r w:rsidRPr="002F58B0">
        <w:rPr>
          <w:rFonts w:ascii="Arial" w:hAnsi="Arial" w:cs="Arial"/>
          <w:b/>
        </w:rPr>
        <w:t xml:space="preserve">Domain 3; Tertiary Species: Other rodents (Chinese hamster, Cricetulus griseus) </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F2C78" w:rsidRPr="002F58B0" w:rsidRDefault="00141C2D" w:rsidP="008F2C78">
      <w:pPr>
        <w:contextualSpacing/>
        <w:jc w:val="both"/>
        <w:rPr>
          <w:rFonts w:ascii="Arial" w:hAnsi="Arial" w:cs="Arial"/>
          <w:lang w:eastAsia="ko-KR"/>
        </w:rPr>
      </w:pPr>
      <w:r w:rsidRPr="002F58B0">
        <w:rPr>
          <w:rFonts w:ascii="Arial" w:hAnsi="Arial" w:cs="Arial"/>
        </w:rPr>
        <w:t>56.</w:t>
      </w:r>
      <w:r w:rsidRPr="002F58B0">
        <w:rPr>
          <w:rFonts w:ascii="Arial" w:hAnsi="Arial" w:cs="Arial"/>
        </w:rPr>
        <w:tab/>
      </w:r>
      <w:r w:rsidR="008F2C78" w:rsidRPr="002F58B0">
        <w:rPr>
          <w:rFonts w:ascii="Arial" w:hAnsi="Arial" w:cs="Arial"/>
          <w:lang w:eastAsia="ko-KR"/>
        </w:rPr>
        <w:t xml:space="preserve">What is the minimum space requirement of a primary enclosure for the </w:t>
      </w:r>
      <w:r w:rsidR="00686BA2">
        <w:rPr>
          <w:rFonts w:ascii="Arial" w:hAnsi="Arial" w:cs="Arial"/>
          <w:lang w:eastAsia="ko-KR"/>
        </w:rPr>
        <w:t xml:space="preserve">pictured </w:t>
      </w:r>
      <w:r w:rsidR="008F2C78" w:rsidRPr="002F58B0">
        <w:rPr>
          <w:rFonts w:ascii="Arial" w:hAnsi="Arial" w:cs="Arial"/>
          <w:lang w:eastAsia="ko-KR"/>
        </w:rPr>
        <w:t>animals?</w:t>
      </w:r>
    </w:p>
    <w:p w:rsidR="008F2C78" w:rsidRPr="002F58B0" w:rsidRDefault="008F2C78" w:rsidP="008F2C78">
      <w:pPr>
        <w:contextualSpacing/>
        <w:rPr>
          <w:rFonts w:ascii="Arial" w:hAnsi="Arial" w:cs="Arial"/>
          <w:lang w:eastAsia="ko-KR"/>
        </w:rPr>
      </w:pP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60 square inches</w:t>
      </w: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101 square inches</w:t>
      </w: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121 square inches</w:t>
      </w: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180 square inches</w:t>
      </w:r>
    </w:p>
    <w:p w:rsidR="008F2C78" w:rsidRPr="002F58B0" w:rsidRDefault="008F2C78" w:rsidP="008F2C78">
      <w:pPr>
        <w:pStyle w:val="ListParagraph"/>
        <w:jc w:val="both"/>
        <w:rPr>
          <w:rFonts w:ascii="Arial" w:hAnsi="Arial" w:cs="Arial"/>
          <w:sz w:val="22"/>
          <w:szCs w:val="22"/>
          <w:lang w:eastAsia="ko-KR"/>
        </w:rPr>
      </w:pPr>
    </w:p>
    <w:p w:rsidR="008F2C78" w:rsidRPr="002F58B0" w:rsidRDefault="008F2C78" w:rsidP="008F2C78">
      <w:pPr>
        <w:contextualSpacing/>
        <w:jc w:val="both"/>
        <w:rPr>
          <w:rFonts w:ascii="Arial" w:hAnsi="Arial" w:cs="Arial"/>
          <w:b/>
          <w:lang w:eastAsia="ko-KR"/>
        </w:rPr>
      </w:pPr>
      <w:r w:rsidRPr="002F58B0">
        <w:rPr>
          <w:rFonts w:ascii="Arial" w:hAnsi="Arial" w:cs="Arial"/>
          <w:b/>
          <w:lang w:eastAsia="ko-KR"/>
        </w:rPr>
        <w:t>Answer: b. 101 square inches</w:t>
      </w:r>
    </w:p>
    <w:p w:rsidR="008F2C78" w:rsidRPr="002F58B0" w:rsidRDefault="008F2C78" w:rsidP="008F2C78">
      <w:pPr>
        <w:contextualSpacing/>
        <w:jc w:val="both"/>
        <w:rPr>
          <w:rFonts w:ascii="Arial" w:hAnsi="Arial" w:cs="Arial"/>
          <w:b/>
          <w:lang w:eastAsia="ko-KR"/>
        </w:rPr>
      </w:pPr>
      <w:r w:rsidRPr="002F58B0">
        <w:rPr>
          <w:rFonts w:ascii="Arial" w:hAnsi="Arial" w:cs="Arial"/>
          <w:b/>
          <w:lang w:eastAsia="ko-KR"/>
        </w:rPr>
        <w:t>References:</w:t>
      </w:r>
    </w:p>
    <w:p w:rsidR="008F2C78" w:rsidRPr="002F58B0" w:rsidRDefault="008F2C78" w:rsidP="00D749A4">
      <w:pPr>
        <w:pStyle w:val="ListParagraph"/>
        <w:numPr>
          <w:ilvl w:val="0"/>
          <w:numId w:val="98"/>
        </w:numPr>
        <w:jc w:val="both"/>
        <w:rPr>
          <w:rFonts w:ascii="Arial" w:hAnsi="Arial" w:cs="Arial"/>
          <w:sz w:val="22"/>
          <w:szCs w:val="22"/>
          <w:lang w:eastAsia="ko-KR"/>
        </w:rPr>
      </w:pPr>
      <w:r w:rsidRPr="002F58B0">
        <w:rPr>
          <w:rFonts w:ascii="Arial" w:hAnsi="Arial" w:cs="Arial"/>
          <w:sz w:val="22"/>
          <w:szCs w:val="22"/>
        </w:rPr>
        <w:t xml:space="preserve">9 CFR. 2013. Animal Welfare Regulations. Chapter 1, Subchapter A – Animal Welfare, Part 2 – Regulations, </w:t>
      </w:r>
      <w:r w:rsidRPr="002F58B0">
        <w:rPr>
          <w:rFonts w:ascii="Arial" w:hAnsi="Arial" w:cs="Arial"/>
          <w:sz w:val="22"/>
          <w:szCs w:val="22"/>
          <w:lang w:eastAsia="ko-KR"/>
        </w:rPr>
        <w:t>Part 3 – Standards</w:t>
      </w:r>
      <w:r w:rsidRPr="002F58B0">
        <w:rPr>
          <w:rFonts w:ascii="Arial" w:hAnsi="Arial" w:cs="Arial"/>
          <w:sz w:val="22"/>
          <w:szCs w:val="22"/>
        </w:rPr>
        <w:t xml:space="preserve">, </w:t>
      </w:r>
      <w:r w:rsidRPr="002F58B0">
        <w:rPr>
          <w:rFonts w:ascii="Arial" w:hAnsi="Arial" w:cs="Arial"/>
          <w:color w:val="000000" w:themeColor="text1"/>
          <w:sz w:val="22"/>
          <w:szCs w:val="22"/>
        </w:rPr>
        <w:t>§</w:t>
      </w:r>
      <w:r w:rsidRPr="002F58B0">
        <w:rPr>
          <w:rFonts w:ascii="Arial" w:hAnsi="Arial" w:cs="Arial"/>
          <w:color w:val="000000" w:themeColor="text1"/>
          <w:sz w:val="22"/>
          <w:szCs w:val="22"/>
          <w:lang w:eastAsia="ko-KR"/>
        </w:rPr>
        <w:t>3.28</w:t>
      </w:r>
      <w:r w:rsidRPr="002F58B0">
        <w:rPr>
          <w:rFonts w:ascii="Arial" w:hAnsi="Arial" w:cs="Arial"/>
          <w:color w:val="000000" w:themeColor="text1"/>
          <w:sz w:val="22"/>
          <w:szCs w:val="22"/>
        </w:rPr>
        <w:t xml:space="preserve"> </w:t>
      </w:r>
      <w:r w:rsidRPr="002F58B0">
        <w:rPr>
          <w:rFonts w:ascii="Arial" w:hAnsi="Arial" w:cs="Arial"/>
          <w:color w:val="000000" w:themeColor="text1"/>
          <w:sz w:val="22"/>
          <w:szCs w:val="22"/>
          <w:lang w:eastAsia="ko-KR"/>
        </w:rPr>
        <w:t xml:space="preserve">Primary enclosures. (b) Space requirements for primary enclosures acquired on or after August 15, 1990 – (1) Guinea pigs – (iii) table. </w:t>
      </w:r>
      <w:r w:rsidRPr="002F58B0">
        <w:rPr>
          <w:rFonts w:ascii="Arial" w:hAnsi="Arial" w:cs="Arial"/>
          <w:color w:val="000000" w:themeColor="text1"/>
          <w:sz w:val="22"/>
          <w:szCs w:val="22"/>
        </w:rPr>
        <w:t xml:space="preserve">, p. </w:t>
      </w:r>
      <w:r w:rsidRPr="002F58B0">
        <w:rPr>
          <w:rFonts w:ascii="Arial" w:hAnsi="Arial" w:cs="Arial"/>
          <w:color w:val="000000" w:themeColor="text1"/>
          <w:sz w:val="22"/>
          <w:szCs w:val="22"/>
          <w:lang w:eastAsia="ko-KR"/>
        </w:rPr>
        <w:t>74-75</w:t>
      </w:r>
      <w:r w:rsidRPr="002F58B0">
        <w:rPr>
          <w:rFonts w:ascii="Arial" w:hAnsi="Arial" w:cs="Arial"/>
          <w:color w:val="000000" w:themeColor="text1"/>
          <w:sz w:val="22"/>
          <w:szCs w:val="22"/>
        </w:rPr>
        <w:t>. http://www.aphis.usda.gov/animal_welfare/downloads/Animal%20Care%20Blue%20Book%20-%202013%20-%20FINAL.pdf</w:t>
      </w:r>
    </w:p>
    <w:p w:rsidR="008F2C78" w:rsidRPr="002F58B0" w:rsidRDefault="008F2C78" w:rsidP="008F2C78">
      <w:pPr>
        <w:jc w:val="both"/>
        <w:rPr>
          <w:rFonts w:ascii="Arial" w:hAnsi="Arial" w:cs="Arial"/>
          <w:b/>
          <w:lang w:eastAsia="ko-KR"/>
        </w:rPr>
      </w:pPr>
      <w:r w:rsidRPr="002F58B0">
        <w:rPr>
          <w:rFonts w:ascii="Arial" w:hAnsi="Arial" w:cs="Arial"/>
          <w:b/>
          <w:lang w:eastAsia="ko-KR"/>
        </w:rPr>
        <w:t>Domain 5; Secondary species – Guinea pig (Cavia porcellus)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Pr="002F58B0" w:rsidRDefault="00141C2D" w:rsidP="00AA5B0D">
      <w:pPr>
        <w:ind w:left="720" w:hanging="720"/>
        <w:rPr>
          <w:rFonts w:ascii="Arial" w:hAnsi="Arial" w:cs="Arial"/>
        </w:rPr>
      </w:pPr>
      <w:r w:rsidRPr="002F58B0">
        <w:rPr>
          <w:rFonts w:ascii="Arial" w:hAnsi="Arial" w:cs="Arial"/>
        </w:rPr>
        <w:t>57.</w:t>
      </w:r>
      <w:r w:rsidRPr="002F58B0">
        <w:rPr>
          <w:rFonts w:ascii="Arial" w:hAnsi="Arial" w:cs="Arial"/>
        </w:rPr>
        <w:tab/>
      </w:r>
      <w:r w:rsidR="00AB6325" w:rsidRPr="002F58B0">
        <w:rPr>
          <w:rFonts w:ascii="Arial" w:hAnsi="Arial" w:cs="Arial"/>
        </w:rPr>
        <w:t>The pictured apparatus may be used to determine which of the follo</w:t>
      </w:r>
      <w:r w:rsidR="00AA5B0D">
        <w:rPr>
          <w:rFonts w:ascii="Arial" w:hAnsi="Arial" w:cs="Arial"/>
        </w:rPr>
        <w:t xml:space="preserve">wing respiratory parameters in </w:t>
      </w:r>
      <w:r w:rsidR="00AB6325" w:rsidRPr="002F58B0">
        <w:rPr>
          <w:rFonts w:ascii="Arial" w:hAnsi="Arial" w:cs="Arial"/>
          <w:i/>
        </w:rPr>
        <w:t>Mus musculus</w:t>
      </w:r>
      <w:r w:rsidR="00AB6325" w:rsidRPr="002F58B0">
        <w:rPr>
          <w:rFonts w:ascii="Arial" w:hAnsi="Arial" w:cs="Arial"/>
        </w:rPr>
        <w:t xml:space="preserve">? </w:t>
      </w:r>
    </w:p>
    <w:p w:rsidR="00AB6325" w:rsidRPr="002F58B0" w:rsidRDefault="00AB6325" w:rsidP="00AB6325">
      <w:pPr>
        <w:rPr>
          <w:rFonts w:ascii="Arial" w:hAnsi="Arial" w:cs="Arial"/>
        </w:rPr>
      </w:pP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Lung compliance</w:t>
      </w: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Minute ventilation</w:t>
      </w: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PaCO2</w:t>
      </w: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Total lung capacity</w:t>
      </w:r>
    </w:p>
    <w:p w:rsidR="00AB6325" w:rsidRPr="002F58B0" w:rsidRDefault="00AB6325" w:rsidP="00AB6325">
      <w:pPr>
        <w:rPr>
          <w:rFonts w:ascii="Arial" w:hAnsi="Arial" w:cs="Arial"/>
        </w:rPr>
      </w:pPr>
    </w:p>
    <w:p w:rsidR="00AB6325" w:rsidRPr="002F58B0" w:rsidRDefault="00AB6325" w:rsidP="00AB6325">
      <w:pPr>
        <w:rPr>
          <w:rFonts w:ascii="Arial" w:hAnsi="Arial" w:cs="Arial"/>
          <w:b/>
        </w:rPr>
      </w:pPr>
      <w:r w:rsidRPr="002F58B0">
        <w:rPr>
          <w:rFonts w:ascii="Arial" w:hAnsi="Arial" w:cs="Arial"/>
          <w:b/>
        </w:rPr>
        <w:t>Answer: b- minute ventilation.</w:t>
      </w:r>
    </w:p>
    <w:p w:rsidR="00AB6325" w:rsidRPr="002F58B0" w:rsidRDefault="00AB6325" w:rsidP="00AB6325">
      <w:pPr>
        <w:rPr>
          <w:rFonts w:ascii="Arial" w:hAnsi="Arial" w:cs="Arial"/>
        </w:rPr>
      </w:pPr>
      <w:r w:rsidRPr="002F58B0">
        <w:rPr>
          <w:rFonts w:ascii="Arial" w:hAnsi="Arial" w:cs="Arial"/>
          <w:b/>
        </w:rPr>
        <w:t>References:</w:t>
      </w:r>
    </w:p>
    <w:p w:rsidR="00AB6325" w:rsidRPr="002F58B0" w:rsidRDefault="00AB6325" w:rsidP="002C62E1">
      <w:pPr>
        <w:pStyle w:val="ListParagraph"/>
        <w:numPr>
          <w:ilvl w:val="0"/>
          <w:numId w:val="140"/>
        </w:numPr>
        <w:rPr>
          <w:rFonts w:ascii="Arial" w:hAnsi="Arial" w:cs="Arial"/>
          <w:sz w:val="22"/>
          <w:szCs w:val="22"/>
        </w:rPr>
      </w:pPr>
      <w:r w:rsidRPr="002F58B0">
        <w:rPr>
          <w:rFonts w:ascii="Arial" w:hAnsi="Arial" w:cs="Arial"/>
          <w:sz w:val="22"/>
          <w:szCs w:val="22"/>
        </w:rPr>
        <w:t xml:space="preserve">Fox JG, Barthold SW, Davisson MT, et al., eds. </w:t>
      </w:r>
      <w:r w:rsidRPr="002F58B0">
        <w:rPr>
          <w:rFonts w:ascii="Arial" w:hAnsi="Arial" w:cs="Arial"/>
          <w:sz w:val="22"/>
          <w:szCs w:val="22"/>
          <w:u w:val="single"/>
        </w:rPr>
        <w:t>The Mouse in Biomedical Research: Vol. 3- Normative Biology, Husbandry, and Models</w:t>
      </w:r>
      <w:r w:rsidRPr="002F58B0">
        <w:rPr>
          <w:rFonts w:ascii="Arial" w:hAnsi="Arial" w:cs="Arial"/>
          <w:i/>
          <w:sz w:val="22"/>
          <w:szCs w:val="22"/>
          <w:u w:val="single"/>
        </w:rPr>
        <w:t xml:space="preserve">, </w:t>
      </w:r>
      <w:r w:rsidRPr="002F58B0">
        <w:rPr>
          <w:rFonts w:ascii="Arial" w:hAnsi="Arial" w:cs="Arial"/>
          <w:sz w:val="22"/>
          <w:szCs w:val="22"/>
        </w:rPr>
        <w:t xml:space="preserve">2nd edition. Academic Press: San Diego, CA. Chapter 2- Mouse Physiology, pages 55 (Table 2-5) and 59  (Fig. 2-8). </w:t>
      </w:r>
    </w:p>
    <w:p w:rsidR="00AB6325" w:rsidRPr="002F58B0" w:rsidRDefault="00AB6325" w:rsidP="002C62E1">
      <w:pPr>
        <w:pStyle w:val="ListParagraph"/>
        <w:numPr>
          <w:ilvl w:val="0"/>
          <w:numId w:val="140"/>
        </w:numPr>
        <w:rPr>
          <w:rFonts w:ascii="Arial" w:hAnsi="Arial" w:cs="Arial"/>
          <w:sz w:val="22"/>
          <w:szCs w:val="22"/>
        </w:rPr>
      </w:pPr>
      <w:r w:rsidRPr="002F58B0">
        <w:rPr>
          <w:rFonts w:ascii="Arial" w:hAnsi="Arial" w:cs="Arial"/>
          <w:sz w:val="22"/>
          <w:szCs w:val="22"/>
        </w:rPr>
        <w:t xml:space="preserve">Rasid O, Chirita D, Iancu AD, et al. </w:t>
      </w:r>
      <w:r w:rsidRPr="002F58B0">
        <w:rPr>
          <w:rFonts w:ascii="Arial" w:hAnsi="Arial" w:cs="Arial"/>
          <w:i/>
          <w:sz w:val="22"/>
          <w:szCs w:val="22"/>
        </w:rPr>
        <w:t>Assessment of routine procedure effect on breathing parameters in mice by using whole-body plethysmography</w:t>
      </w:r>
      <w:r w:rsidRPr="002F58B0">
        <w:rPr>
          <w:rFonts w:ascii="Arial" w:hAnsi="Arial" w:cs="Arial"/>
          <w:sz w:val="22"/>
          <w:szCs w:val="22"/>
        </w:rPr>
        <w:t>. 2012. JAALAS 51(4), page 472.</w:t>
      </w:r>
    </w:p>
    <w:p w:rsidR="00AB6325" w:rsidRPr="00AA5B0D" w:rsidRDefault="00AB6325" w:rsidP="00AB6325">
      <w:pPr>
        <w:rPr>
          <w:rFonts w:ascii="Arial" w:hAnsi="Arial" w:cs="Arial"/>
          <w:b/>
        </w:rPr>
      </w:pPr>
      <w:r w:rsidRPr="00AA5B0D">
        <w:rPr>
          <w:rFonts w:ascii="Arial" w:hAnsi="Arial" w:cs="Arial"/>
          <w:b/>
        </w:rPr>
        <w:t>Domain 3, Primary species -mouse</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51A06" w:rsidRPr="002F58B0" w:rsidRDefault="00141C2D" w:rsidP="005E4B0F">
      <w:pPr>
        <w:ind w:left="720" w:hanging="720"/>
        <w:jc w:val="both"/>
        <w:rPr>
          <w:rFonts w:ascii="Arial" w:eastAsia="Calibri" w:hAnsi="Arial" w:cs="Arial"/>
        </w:rPr>
      </w:pPr>
      <w:r w:rsidRPr="002F58B0">
        <w:rPr>
          <w:rFonts w:ascii="Arial" w:hAnsi="Arial" w:cs="Arial"/>
        </w:rPr>
        <w:t>58.</w:t>
      </w:r>
      <w:r w:rsidRPr="002F58B0">
        <w:rPr>
          <w:rFonts w:ascii="Arial" w:hAnsi="Arial" w:cs="Arial"/>
        </w:rPr>
        <w:tab/>
      </w:r>
      <w:r w:rsidR="00851A06" w:rsidRPr="002F58B0">
        <w:rPr>
          <w:rFonts w:ascii="Arial" w:eastAsia="Calibri" w:hAnsi="Arial" w:cs="Arial"/>
        </w:rPr>
        <w:t xml:space="preserve">An investigator asks for your help because one of his highly valued transgenic mouse lines has a very low breeding rate.  The picture above represents what you are observing during physical examinations of the mice.  What do you recommend to this investigator? </w:t>
      </w:r>
    </w:p>
    <w:p w:rsidR="00851A06" w:rsidRPr="002F58B0" w:rsidRDefault="00851A06" w:rsidP="00851A06">
      <w:pPr>
        <w:jc w:val="both"/>
        <w:rPr>
          <w:rFonts w:ascii="Arial" w:eastAsia="Calibri" w:hAnsi="Arial" w:cs="Arial"/>
        </w:rPr>
      </w:pP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The mice appear normal so the investigator should send several male and female mice to necropsy for a complete evaluation</w:t>
      </w: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Some of the mice appear to have vaginal septa which can be surgically removed to provide breeding performance that is identical to nonseptate females</w:t>
      </w: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The mice have vaginal plugs indicating normal breeding is occurring</w:t>
      </w: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Some of the mice appear to have vaginal septa. This is a hereditary condition that is polygenic and transmitted by affected females, as well as unaffected females and males</w:t>
      </w:r>
    </w:p>
    <w:p w:rsidR="00851A06" w:rsidRPr="002F58B0" w:rsidRDefault="00851A06" w:rsidP="00851A06">
      <w:pPr>
        <w:ind w:left="720" w:hanging="720"/>
        <w:contextualSpacing/>
        <w:jc w:val="both"/>
        <w:rPr>
          <w:rFonts w:ascii="Arial" w:eastAsia="Calibri" w:hAnsi="Arial" w:cs="Arial"/>
        </w:rPr>
      </w:pPr>
    </w:p>
    <w:p w:rsidR="00851A06" w:rsidRPr="002F58B0" w:rsidRDefault="00851A06" w:rsidP="00851A06">
      <w:pPr>
        <w:ind w:left="720" w:hanging="720"/>
        <w:jc w:val="both"/>
        <w:rPr>
          <w:rFonts w:ascii="Arial" w:eastAsia="Calibri" w:hAnsi="Arial" w:cs="Arial"/>
          <w:b/>
        </w:rPr>
      </w:pPr>
      <w:r w:rsidRPr="002F58B0">
        <w:rPr>
          <w:rFonts w:ascii="Arial" w:eastAsia="Calibri" w:hAnsi="Arial" w:cs="Arial"/>
          <w:b/>
        </w:rPr>
        <w:t>Answer: d. Some of the mice appear to have vaginal septa. This is a hereditary condition that is polygenic and transmitted by affected females, as well as unaffected females and males</w:t>
      </w:r>
    </w:p>
    <w:p w:rsidR="00851A06" w:rsidRPr="002F58B0" w:rsidRDefault="00851A06" w:rsidP="00851A06">
      <w:pPr>
        <w:ind w:left="720" w:hanging="720"/>
        <w:jc w:val="both"/>
        <w:rPr>
          <w:rFonts w:ascii="Arial" w:eastAsia="Calibri" w:hAnsi="Arial" w:cs="Arial"/>
          <w:b/>
        </w:rPr>
      </w:pPr>
      <w:r w:rsidRPr="002F58B0">
        <w:rPr>
          <w:rFonts w:ascii="Arial" w:eastAsia="Calibri" w:hAnsi="Arial" w:cs="Arial"/>
          <w:b/>
        </w:rPr>
        <w:t>References:</w:t>
      </w:r>
    </w:p>
    <w:p w:rsidR="00851A06" w:rsidRPr="002F58B0" w:rsidRDefault="00851A06" w:rsidP="002C62E1">
      <w:pPr>
        <w:numPr>
          <w:ilvl w:val="0"/>
          <w:numId w:val="158"/>
        </w:numPr>
        <w:contextualSpacing/>
        <w:jc w:val="both"/>
        <w:rPr>
          <w:rFonts w:ascii="Arial" w:eastAsia="Calibri" w:hAnsi="Arial" w:cs="Arial"/>
        </w:rPr>
      </w:pPr>
      <w:r w:rsidRPr="002F58B0">
        <w:rPr>
          <w:rFonts w:ascii="Arial" w:eastAsia="Calibri" w:hAnsi="Arial" w:cs="Arial"/>
        </w:rPr>
        <w:t xml:space="preserve">Percy DH and Barthold SW.  2007.  </w:t>
      </w:r>
      <w:r w:rsidRPr="002F58B0">
        <w:rPr>
          <w:rFonts w:ascii="Arial" w:eastAsia="Calibri" w:hAnsi="Arial" w:cs="Arial"/>
          <w:u w:val="single"/>
        </w:rPr>
        <w:t>Pathology of Laboratory Rodents and Rabbits</w:t>
      </w:r>
      <w:r w:rsidRPr="002F58B0">
        <w:rPr>
          <w:rFonts w:ascii="Arial" w:eastAsia="Calibri" w:hAnsi="Arial" w:cs="Arial"/>
        </w:rPr>
        <w:t>, 3rd ed.  Blackwell Publishing: Ames, Iowa.  Chapter 1 – Mouse, pgs. 17, 19, 22, 26.</w:t>
      </w:r>
    </w:p>
    <w:p w:rsidR="00851A06" w:rsidRPr="002F58B0" w:rsidRDefault="00851A06" w:rsidP="002C62E1">
      <w:pPr>
        <w:numPr>
          <w:ilvl w:val="0"/>
          <w:numId w:val="158"/>
        </w:numPr>
        <w:contextualSpacing/>
        <w:jc w:val="both"/>
        <w:rPr>
          <w:rFonts w:ascii="Arial" w:eastAsia="Calibri" w:hAnsi="Arial" w:cs="Arial"/>
        </w:rPr>
      </w:pPr>
      <w:r w:rsidRPr="002F58B0">
        <w:rPr>
          <w:rFonts w:ascii="Arial" w:eastAsia="Calibri" w:hAnsi="Arial" w:cs="Arial"/>
          <w:color w:val="000000"/>
        </w:rPr>
        <w:lastRenderedPageBreak/>
        <w:t xml:space="preserve">Fox JG, Barthold SW, Davisson MT, Newcomer CE, Quimby FW, Smith AL, eds.  2007.  </w:t>
      </w:r>
      <w:r w:rsidRPr="002F58B0">
        <w:rPr>
          <w:rFonts w:ascii="Arial" w:eastAsia="Calibri" w:hAnsi="Arial" w:cs="Arial"/>
          <w:color w:val="000000"/>
          <w:u w:val="single"/>
        </w:rPr>
        <w:t>The Mouse in Biomedical Research: Diseases</w:t>
      </w:r>
      <w:r w:rsidRPr="002F58B0">
        <w:rPr>
          <w:rFonts w:ascii="Arial" w:eastAsia="Calibri" w:hAnsi="Arial" w:cs="Arial"/>
          <w:color w:val="000000"/>
        </w:rPr>
        <w:t>, 2</w:t>
      </w:r>
      <w:r w:rsidRPr="002F58B0">
        <w:rPr>
          <w:rFonts w:ascii="Arial" w:eastAsia="Calibri" w:hAnsi="Arial" w:cs="Arial"/>
          <w:color w:val="000000"/>
          <w:vertAlign w:val="superscript"/>
        </w:rPr>
        <w:t>nd</w:t>
      </w:r>
      <w:r w:rsidRPr="002F58B0">
        <w:rPr>
          <w:rFonts w:ascii="Arial" w:eastAsia="Calibri" w:hAnsi="Arial" w:cs="Arial"/>
          <w:color w:val="000000"/>
        </w:rPr>
        <w:t xml:space="preserve"> edition.  Academic Press: San Diego, CA.  Chapter 2 – Mouse adenoviruses, p. 56.</w:t>
      </w:r>
    </w:p>
    <w:p w:rsidR="00851A06" w:rsidRPr="002F58B0" w:rsidRDefault="00851A06" w:rsidP="00851A06">
      <w:pPr>
        <w:ind w:left="720" w:hanging="720"/>
        <w:jc w:val="both"/>
        <w:rPr>
          <w:rFonts w:ascii="Arial" w:eastAsia="Calibri" w:hAnsi="Arial" w:cs="Arial"/>
          <w:b/>
        </w:rPr>
      </w:pPr>
      <w:r w:rsidRPr="002F58B0">
        <w:rPr>
          <w:rFonts w:ascii="Arial" w:eastAsia="Calibri" w:hAnsi="Arial" w:cs="Arial"/>
          <w:b/>
        </w:rPr>
        <w:t>Domain 1; Primary Species- Mouse (</w:t>
      </w:r>
      <w:r w:rsidRPr="002F58B0">
        <w:rPr>
          <w:rFonts w:ascii="Arial" w:eastAsia="Calibri" w:hAnsi="Arial" w:cs="Arial"/>
          <w:b/>
          <w:i/>
        </w:rPr>
        <w:t>Mus musculus</w:t>
      </w:r>
      <w:r w:rsidRPr="002F58B0">
        <w:rPr>
          <w:rFonts w:ascii="Arial" w:eastAsia="Calibri" w:hAnsi="Arial" w:cs="Arial"/>
          <w:b/>
        </w:rPr>
        <w:t>)</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5073A4" w:rsidRDefault="00141C2D" w:rsidP="005E4B0F">
      <w:pPr>
        <w:pStyle w:val="Default"/>
        <w:ind w:left="720" w:hanging="720"/>
        <w:rPr>
          <w:sz w:val="22"/>
          <w:szCs w:val="22"/>
        </w:rPr>
      </w:pPr>
      <w:r w:rsidRPr="002F58B0">
        <w:rPr>
          <w:sz w:val="22"/>
          <w:szCs w:val="22"/>
        </w:rPr>
        <w:t>59.</w:t>
      </w:r>
      <w:r w:rsidRPr="002F58B0">
        <w:rPr>
          <w:sz w:val="22"/>
          <w:szCs w:val="22"/>
        </w:rPr>
        <w:tab/>
      </w:r>
      <w:r w:rsidR="005073A4" w:rsidRPr="002F58B0">
        <w:rPr>
          <w:sz w:val="22"/>
          <w:szCs w:val="22"/>
        </w:rPr>
        <w:t>What identification number is assigned to this packaging if the material inside is an infectious agent that is capable of causing life-threatening or fatal disease in healthy humans?</w:t>
      </w:r>
    </w:p>
    <w:p w:rsidR="005E4B0F" w:rsidRPr="002F58B0" w:rsidRDefault="005E4B0F" w:rsidP="005073A4">
      <w:pPr>
        <w:pStyle w:val="Default"/>
        <w:rPr>
          <w:sz w:val="22"/>
          <w:szCs w:val="22"/>
        </w:rPr>
      </w:pPr>
    </w:p>
    <w:p w:rsidR="005073A4" w:rsidRPr="002F58B0" w:rsidRDefault="005073A4" w:rsidP="00101D51">
      <w:pPr>
        <w:pStyle w:val="Default"/>
        <w:rPr>
          <w:sz w:val="22"/>
          <w:szCs w:val="22"/>
        </w:rPr>
      </w:pPr>
      <w:r w:rsidRPr="002F58B0">
        <w:rPr>
          <w:sz w:val="22"/>
          <w:szCs w:val="22"/>
        </w:rPr>
        <w:tab/>
        <w:t>a.</w:t>
      </w:r>
      <w:r w:rsidRPr="002F58B0">
        <w:rPr>
          <w:sz w:val="22"/>
          <w:szCs w:val="22"/>
        </w:rPr>
        <w:tab/>
        <w:t>UN 3373</w:t>
      </w:r>
    </w:p>
    <w:p w:rsidR="005073A4" w:rsidRPr="002F58B0" w:rsidRDefault="005073A4" w:rsidP="005073A4">
      <w:pPr>
        <w:pStyle w:val="Default"/>
        <w:rPr>
          <w:sz w:val="22"/>
          <w:szCs w:val="22"/>
        </w:rPr>
      </w:pPr>
      <w:r w:rsidRPr="002F58B0">
        <w:rPr>
          <w:sz w:val="22"/>
          <w:szCs w:val="22"/>
        </w:rPr>
        <w:tab/>
        <w:t>b.</w:t>
      </w:r>
      <w:r w:rsidRPr="002F58B0">
        <w:rPr>
          <w:sz w:val="22"/>
          <w:szCs w:val="22"/>
        </w:rPr>
        <w:tab/>
        <w:t>UN 2814</w:t>
      </w:r>
    </w:p>
    <w:p w:rsidR="005073A4" w:rsidRPr="002F58B0" w:rsidRDefault="005073A4" w:rsidP="005073A4">
      <w:pPr>
        <w:pStyle w:val="Default"/>
        <w:rPr>
          <w:sz w:val="22"/>
          <w:szCs w:val="22"/>
        </w:rPr>
      </w:pPr>
      <w:r w:rsidRPr="002F58B0">
        <w:rPr>
          <w:sz w:val="22"/>
          <w:szCs w:val="22"/>
        </w:rPr>
        <w:tab/>
        <w:t>c.</w:t>
      </w:r>
      <w:r w:rsidRPr="002F58B0">
        <w:rPr>
          <w:sz w:val="22"/>
          <w:szCs w:val="22"/>
        </w:rPr>
        <w:tab/>
        <w:t>UN2900</w:t>
      </w:r>
    </w:p>
    <w:p w:rsidR="005073A4" w:rsidRPr="002F58B0" w:rsidRDefault="005073A4" w:rsidP="005073A4">
      <w:pPr>
        <w:pStyle w:val="Default"/>
        <w:rPr>
          <w:sz w:val="22"/>
          <w:szCs w:val="22"/>
        </w:rPr>
      </w:pPr>
      <w:r w:rsidRPr="002F58B0">
        <w:rPr>
          <w:sz w:val="22"/>
          <w:szCs w:val="22"/>
        </w:rPr>
        <w:tab/>
        <w:t>d.</w:t>
      </w:r>
      <w:r w:rsidRPr="002F58B0">
        <w:rPr>
          <w:sz w:val="22"/>
          <w:szCs w:val="22"/>
        </w:rPr>
        <w:tab/>
        <w:t>UN 2810</w:t>
      </w:r>
    </w:p>
    <w:p w:rsidR="005073A4" w:rsidRPr="002F58B0" w:rsidRDefault="005073A4" w:rsidP="005073A4">
      <w:pPr>
        <w:pStyle w:val="Default"/>
        <w:rPr>
          <w:sz w:val="22"/>
          <w:szCs w:val="22"/>
        </w:rPr>
      </w:pPr>
    </w:p>
    <w:p w:rsidR="005073A4" w:rsidRPr="002F58B0" w:rsidRDefault="005073A4" w:rsidP="005073A4">
      <w:pPr>
        <w:pStyle w:val="Default"/>
        <w:rPr>
          <w:b/>
          <w:sz w:val="22"/>
          <w:szCs w:val="22"/>
        </w:rPr>
      </w:pPr>
      <w:r w:rsidRPr="002F58B0">
        <w:rPr>
          <w:b/>
          <w:sz w:val="22"/>
          <w:szCs w:val="22"/>
        </w:rPr>
        <w:t>Answer: b. UN 2814</w:t>
      </w:r>
    </w:p>
    <w:p w:rsidR="005073A4" w:rsidRPr="002F58B0" w:rsidRDefault="005073A4" w:rsidP="005073A4">
      <w:pPr>
        <w:pStyle w:val="Default"/>
        <w:rPr>
          <w:b/>
          <w:sz w:val="22"/>
          <w:szCs w:val="22"/>
        </w:rPr>
      </w:pPr>
      <w:r w:rsidRPr="002F58B0">
        <w:rPr>
          <w:b/>
          <w:sz w:val="22"/>
          <w:szCs w:val="22"/>
        </w:rPr>
        <w:t>References:</w:t>
      </w:r>
    </w:p>
    <w:p w:rsidR="005073A4" w:rsidRPr="002F58B0" w:rsidRDefault="005073A4" w:rsidP="00D749A4">
      <w:pPr>
        <w:pStyle w:val="NoSpacing"/>
        <w:numPr>
          <w:ilvl w:val="0"/>
          <w:numId w:val="24"/>
        </w:numPr>
        <w:spacing w:line="240" w:lineRule="exact"/>
        <w:jc w:val="both"/>
        <w:rPr>
          <w:rFonts w:ascii="Arial" w:hAnsi="Arial" w:cs="Arial"/>
          <w:b/>
          <w:color w:val="000000" w:themeColor="text1"/>
        </w:rPr>
      </w:pPr>
      <w:r w:rsidRPr="002F58B0">
        <w:rPr>
          <w:rFonts w:ascii="Arial" w:hAnsi="Arial" w:cs="Arial"/>
          <w:color w:val="000000" w:themeColor="text1"/>
        </w:rPr>
        <w:t xml:space="preserve">U. S. Department of Health and Human Services, Public Health Service, Centers for Disease Control and Prevention, and National Institutes of Health.  2009.  </w:t>
      </w:r>
      <w:r w:rsidRPr="002F58B0">
        <w:rPr>
          <w:rFonts w:ascii="Arial" w:hAnsi="Arial" w:cs="Arial"/>
          <w:color w:val="000000" w:themeColor="text1"/>
          <w:u w:val="single"/>
        </w:rPr>
        <w:t>Biosafety in Microbiological and Biomedical Laboratories</w:t>
      </w:r>
      <w:r w:rsidRPr="002F58B0">
        <w:rPr>
          <w:rFonts w:ascii="Arial" w:hAnsi="Arial" w:cs="Arial"/>
          <w:color w:val="000000" w:themeColor="text1"/>
        </w:rPr>
        <w:t>.  5</w:t>
      </w:r>
      <w:r w:rsidRPr="002F58B0">
        <w:rPr>
          <w:rFonts w:ascii="Arial" w:hAnsi="Arial" w:cs="Arial"/>
          <w:color w:val="000000" w:themeColor="text1"/>
          <w:vertAlign w:val="superscript"/>
        </w:rPr>
        <w:t>th</w:t>
      </w:r>
      <w:r w:rsidRPr="002F58B0">
        <w:rPr>
          <w:rFonts w:ascii="Arial" w:hAnsi="Arial" w:cs="Arial"/>
          <w:color w:val="000000" w:themeColor="text1"/>
        </w:rPr>
        <w:t>ed.</w:t>
      </w:r>
      <w:r w:rsidRPr="002F58B0">
        <w:rPr>
          <w:rFonts w:ascii="Arial" w:hAnsi="Arial" w:cs="Arial"/>
          <w:bCs/>
          <w:color w:val="000000" w:themeColor="text1"/>
        </w:rPr>
        <w:t xml:space="preserve">  U.S. Government Printing Office, Washington, D. C.</w:t>
      </w:r>
      <w:r w:rsidRPr="002F58B0">
        <w:rPr>
          <w:rFonts w:ascii="Arial" w:hAnsi="Arial" w:cs="Arial"/>
          <w:color w:val="000000" w:themeColor="text1"/>
        </w:rPr>
        <w:t xml:space="preserve"> Appendix C – Transportation of Infectious Substances</w:t>
      </w:r>
      <w:r w:rsidRPr="002F58B0">
        <w:rPr>
          <w:rFonts w:ascii="Arial" w:hAnsi="Arial" w:cs="Arial"/>
          <w:bCs/>
          <w:color w:val="000000" w:themeColor="text1"/>
        </w:rPr>
        <w:t>, pp. 336-342.</w:t>
      </w:r>
      <w:r w:rsidRPr="002F58B0">
        <w:rPr>
          <w:rFonts w:ascii="Arial" w:hAnsi="Arial" w:cs="Arial"/>
          <w:b/>
          <w:color w:val="000000" w:themeColor="text1"/>
        </w:rPr>
        <w:t xml:space="preserve"> (</w:t>
      </w:r>
      <w:hyperlink r:id="rId24" w:history="1">
        <w:r w:rsidRPr="002F58B0">
          <w:rPr>
            <w:rStyle w:val="Hyperlink"/>
            <w:rFonts w:ascii="Arial" w:hAnsi="Arial" w:cs="Arial"/>
          </w:rPr>
          <w:t>http://www.cdc.gov/biosafety/publications/bmbl5/BMBL5_sect_IV.pdf</w:t>
        </w:r>
      </w:hyperlink>
      <w:r w:rsidRPr="002F58B0">
        <w:rPr>
          <w:rFonts w:ascii="Arial" w:hAnsi="Arial" w:cs="Arial"/>
          <w:color w:val="000000" w:themeColor="text1"/>
        </w:rPr>
        <w:t>)</w:t>
      </w:r>
    </w:p>
    <w:p w:rsidR="005073A4" w:rsidRPr="002F58B0" w:rsidRDefault="005073A4" w:rsidP="00D749A4">
      <w:pPr>
        <w:pStyle w:val="NoSpacing"/>
        <w:numPr>
          <w:ilvl w:val="0"/>
          <w:numId w:val="24"/>
        </w:numPr>
        <w:spacing w:line="240" w:lineRule="exact"/>
        <w:jc w:val="both"/>
        <w:rPr>
          <w:rFonts w:ascii="Arial" w:hAnsi="Arial" w:cs="Arial"/>
          <w:color w:val="000000" w:themeColor="text1"/>
        </w:rPr>
      </w:pPr>
      <w:r w:rsidRPr="002F58B0">
        <w:rPr>
          <w:rFonts w:ascii="Arial" w:hAnsi="Arial" w:cs="Arial"/>
          <w:color w:val="000000" w:themeColor="text1"/>
        </w:rPr>
        <w:t>http://www.phmsa.dot.gov/pv_obj_cache/pv_obj_id_54AC1BCBF0DFBE298024C4C700569893C2582700/filename/Transporting_Infectious_Substances_brochure.pdf</w:t>
      </w:r>
    </w:p>
    <w:p w:rsidR="005073A4" w:rsidRPr="002F58B0" w:rsidRDefault="005073A4" w:rsidP="005073A4">
      <w:pPr>
        <w:pStyle w:val="Default"/>
        <w:rPr>
          <w:b/>
          <w:sz w:val="22"/>
          <w:szCs w:val="22"/>
        </w:rPr>
      </w:pPr>
      <w:r w:rsidRPr="002F58B0">
        <w:rPr>
          <w:b/>
          <w:sz w:val="22"/>
          <w:szCs w:val="22"/>
        </w:rPr>
        <w:t>Domain 5</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645842" w:rsidRPr="002F58B0" w:rsidRDefault="00141C2D" w:rsidP="005E4B0F">
      <w:pPr>
        <w:ind w:left="720" w:hanging="720"/>
        <w:rPr>
          <w:rFonts w:ascii="Arial" w:hAnsi="Arial" w:cs="Arial"/>
        </w:rPr>
      </w:pPr>
      <w:r w:rsidRPr="002F58B0">
        <w:rPr>
          <w:rFonts w:ascii="Arial" w:hAnsi="Arial" w:cs="Arial"/>
        </w:rPr>
        <w:t>60.</w:t>
      </w:r>
      <w:r w:rsidRPr="002F58B0">
        <w:rPr>
          <w:rFonts w:ascii="Arial" w:hAnsi="Arial" w:cs="Arial"/>
        </w:rPr>
        <w:tab/>
      </w:r>
      <w:r w:rsidR="00645842" w:rsidRPr="002F58B0">
        <w:rPr>
          <w:rFonts w:ascii="Arial" w:hAnsi="Arial" w:cs="Arial"/>
        </w:rPr>
        <w:t>This rabbit had clear nasal discharge that became thick and mucoid.  It was anorexic, pyrexic, lethargic and dyspneic. It adopted the stance shown in the picture. What would be the most likely cause?</w:t>
      </w:r>
    </w:p>
    <w:p w:rsidR="00645842" w:rsidRPr="002F58B0" w:rsidRDefault="00101D51" w:rsidP="00101D51">
      <w:pPr>
        <w:ind w:left="720" w:hanging="720"/>
        <w:rPr>
          <w:rFonts w:ascii="Arial" w:hAnsi="Arial" w:cs="Arial"/>
        </w:rPr>
      </w:pPr>
      <w:r>
        <w:rPr>
          <w:rFonts w:ascii="Arial" w:hAnsi="Arial" w:cs="Arial"/>
        </w:rPr>
        <w:tab/>
      </w:r>
    </w:p>
    <w:p w:rsidR="00645842" w:rsidRPr="002F58B0" w:rsidRDefault="00645842" w:rsidP="00645842">
      <w:pPr>
        <w:pStyle w:val="NoSpacing"/>
        <w:numPr>
          <w:ilvl w:val="0"/>
          <w:numId w:val="16"/>
        </w:numPr>
        <w:ind w:hanging="720"/>
        <w:rPr>
          <w:rFonts w:ascii="Arial" w:hAnsi="Arial" w:cs="Arial"/>
        </w:rPr>
      </w:pPr>
      <w:r w:rsidRPr="002F58B0">
        <w:rPr>
          <w:rFonts w:ascii="Arial" w:hAnsi="Arial" w:cs="Arial"/>
        </w:rPr>
        <w:t>Clostridial enterotoxemia</w:t>
      </w:r>
    </w:p>
    <w:p w:rsidR="00645842" w:rsidRPr="002F58B0" w:rsidRDefault="00645842" w:rsidP="00645842">
      <w:pPr>
        <w:pStyle w:val="NoSpacing"/>
        <w:numPr>
          <w:ilvl w:val="0"/>
          <w:numId w:val="16"/>
        </w:numPr>
        <w:ind w:hanging="720"/>
        <w:rPr>
          <w:rFonts w:ascii="Arial" w:hAnsi="Arial" w:cs="Arial"/>
        </w:rPr>
      </w:pPr>
      <w:r w:rsidRPr="002F58B0">
        <w:rPr>
          <w:rFonts w:ascii="Arial" w:hAnsi="Arial" w:cs="Arial"/>
        </w:rPr>
        <w:t>Coccidiosis</w:t>
      </w:r>
    </w:p>
    <w:p w:rsidR="00645842" w:rsidRPr="002F58B0" w:rsidRDefault="00645842" w:rsidP="00645842">
      <w:pPr>
        <w:pStyle w:val="NoSpacing"/>
        <w:numPr>
          <w:ilvl w:val="0"/>
          <w:numId w:val="16"/>
        </w:numPr>
        <w:ind w:hanging="720"/>
        <w:rPr>
          <w:rFonts w:ascii="Arial" w:hAnsi="Arial" w:cs="Arial"/>
        </w:rPr>
      </w:pPr>
      <w:r w:rsidRPr="002F58B0">
        <w:rPr>
          <w:rFonts w:ascii="Arial" w:hAnsi="Arial" w:cs="Arial"/>
        </w:rPr>
        <w:t>Pasteurella multocida, inner ear infection</w:t>
      </w:r>
    </w:p>
    <w:p w:rsidR="00645842" w:rsidRPr="002F58B0" w:rsidRDefault="00645842" w:rsidP="00645842">
      <w:pPr>
        <w:pStyle w:val="NoSpacing"/>
        <w:numPr>
          <w:ilvl w:val="0"/>
          <w:numId w:val="16"/>
        </w:numPr>
        <w:ind w:hanging="720"/>
        <w:rPr>
          <w:rFonts w:ascii="Arial" w:hAnsi="Arial" w:cs="Arial"/>
        </w:rPr>
      </w:pPr>
      <w:r w:rsidRPr="002F58B0">
        <w:rPr>
          <w:rFonts w:ascii="Arial" w:hAnsi="Arial" w:cs="Arial"/>
        </w:rPr>
        <w:t>Fracture of the spine</w:t>
      </w:r>
    </w:p>
    <w:p w:rsidR="00645842" w:rsidRPr="002F58B0" w:rsidRDefault="00645842" w:rsidP="00645842">
      <w:pPr>
        <w:pStyle w:val="NoSpacing"/>
        <w:ind w:left="720" w:hanging="720"/>
        <w:rPr>
          <w:rFonts w:ascii="Arial" w:hAnsi="Arial" w:cs="Arial"/>
        </w:rPr>
      </w:pPr>
    </w:p>
    <w:p w:rsidR="00645842" w:rsidRPr="002F58B0" w:rsidRDefault="00645842" w:rsidP="00645842">
      <w:pPr>
        <w:pStyle w:val="NoSpacing"/>
        <w:ind w:left="720" w:hanging="720"/>
        <w:rPr>
          <w:rFonts w:ascii="Arial" w:hAnsi="Arial" w:cs="Arial"/>
          <w:b/>
        </w:rPr>
      </w:pPr>
      <w:r w:rsidRPr="002F58B0">
        <w:rPr>
          <w:rFonts w:ascii="Arial" w:hAnsi="Arial" w:cs="Arial"/>
          <w:b/>
          <w:color w:val="000000"/>
        </w:rPr>
        <w:t>Answer:</w:t>
      </w:r>
      <w:r w:rsidRPr="002F58B0">
        <w:rPr>
          <w:rFonts w:ascii="Arial" w:hAnsi="Arial" w:cs="Arial"/>
        </w:rPr>
        <w:t xml:space="preserve"> </w:t>
      </w:r>
      <w:r w:rsidRPr="002F58B0">
        <w:rPr>
          <w:rFonts w:ascii="Arial" w:hAnsi="Arial" w:cs="Arial"/>
          <w:b/>
          <w:color w:val="000000"/>
        </w:rPr>
        <w:t>c. Pasteurella multocida, inner ear infection</w:t>
      </w:r>
    </w:p>
    <w:p w:rsidR="00645842" w:rsidRPr="002F58B0" w:rsidRDefault="00645842" w:rsidP="00645842">
      <w:pPr>
        <w:pStyle w:val="NoSpacing"/>
        <w:ind w:left="720" w:hanging="720"/>
        <w:rPr>
          <w:rFonts w:ascii="Arial" w:hAnsi="Arial" w:cs="Arial"/>
          <w:b/>
        </w:rPr>
      </w:pPr>
      <w:r w:rsidRPr="002F58B0">
        <w:rPr>
          <w:rFonts w:ascii="Arial" w:hAnsi="Arial" w:cs="Arial"/>
          <w:b/>
          <w:color w:val="000000"/>
        </w:rPr>
        <w:t xml:space="preserve">References: </w:t>
      </w:r>
    </w:p>
    <w:p w:rsidR="00645842" w:rsidRPr="002F58B0" w:rsidRDefault="00645842" w:rsidP="00645842">
      <w:pPr>
        <w:numPr>
          <w:ilvl w:val="0"/>
          <w:numId w:val="15"/>
        </w:numPr>
        <w:ind w:hanging="720"/>
        <w:jc w:val="both"/>
        <w:rPr>
          <w:rFonts w:ascii="Arial" w:hAnsi="Arial" w:cs="Arial"/>
          <w:color w:val="000000"/>
        </w:rPr>
      </w:pPr>
      <w:r w:rsidRPr="002F58B0">
        <w:rPr>
          <w:rFonts w:ascii="Arial" w:hAnsi="Arial" w:cs="Arial"/>
          <w:color w:val="000000"/>
        </w:rPr>
        <w:t xml:space="preserve">Barthold SW, Percy DH.  2007.  </w:t>
      </w:r>
      <w:r w:rsidRPr="002F58B0">
        <w:rPr>
          <w:rFonts w:ascii="Arial" w:hAnsi="Arial" w:cs="Arial"/>
          <w:color w:val="000000"/>
          <w:u w:val="single"/>
        </w:rPr>
        <w:t>Pathology of laboratory rodents and rabbits.</w:t>
      </w:r>
      <w:r w:rsidRPr="002F58B0">
        <w:rPr>
          <w:rFonts w:ascii="Arial" w:hAnsi="Arial" w:cs="Arial"/>
          <w:color w:val="000000"/>
        </w:rPr>
        <w:t xml:space="preserve"> Blackwell Publishing</w:t>
      </w:r>
      <w:r w:rsidRPr="002F58B0">
        <w:rPr>
          <w:rFonts w:ascii="Arial" w:hAnsi="Arial" w:cs="Arial"/>
          <w:bCs/>
          <w:color w:val="000000"/>
        </w:rPr>
        <w:t>, Ames, Iowa.  Chapter 6,</w:t>
      </w:r>
      <w:r w:rsidRPr="002F58B0">
        <w:rPr>
          <w:rFonts w:ascii="Arial" w:hAnsi="Arial" w:cs="Arial"/>
          <w:color w:val="000000"/>
        </w:rPr>
        <w:t xml:space="preserve"> pp. 264-267. </w:t>
      </w:r>
    </w:p>
    <w:p w:rsidR="00645842" w:rsidRPr="002F58B0" w:rsidRDefault="00645842" w:rsidP="00645842">
      <w:pPr>
        <w:numPr>
          <w:ilvl w:val="0"/>
          <w:numId w:val="15"/>
        </w:numPr>
        <w:ind w:hanging="720"/>
        <w:jc w:val="both"/>
        <w:rPr>
          <w:rFonts w:ascii="Arial" w:hAnsi="Arial" w:cs="Arial"/>
          <w:color w:val="000000"/>
        </w:rPr>
      </w:pPr>
      <w:r w:rsidRPr="002F58B0">
        <w:rPr>
          <w:rFonts w:ascii="Arial" w:hAnsi="Arial" w:cs="Arial"/>
          <w:color w:val="000000"/>
        </w:rPr>
        <w:t xml:space="preserve">Suckow MA, Schroeder V.  2010.  </w:t>
      </w:r>
      <w:r w:rsidRPr="002F58B0">
        <w:rPr>
          <w:rFonts w:ascii="Arial" w:hAnsi="Arial" w:cs="Arial"/>
          <w:color w:val="000000"/>
          <w:u w:val="single"/>
        </w:rPr>
        <w:t>The Laboratory</w:t>
      </w:r>
      <w:r w:rsidRPr="002F58B0">
        <w:rPr>
          <w:rFonts w:ascii="Arial" w:hAnsi="Arial" w:cs="Arial"/>
          <w:color w:val="000000"/>
        </w:rPr>
        <w:t xml:space="preserve"> </w:t>
      </w:r>
      <w:r w:rsidRPr="002F58B0">
        <w:rPr>
          <w:rFonts w:ascii="Arial" w:hAnsi="Arial" w:cs="Arial"/>
          <w:color w:val="000000"/>
          <w:u w:val="single"/>
        </w:rPr>
        <w:t>Rabbit</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CRC Press: Boca Raton, FL.  Chapter 4, p. 39. </w:t>
      </w:r>
    </w:p>
    <w:p w:rsidR="00645842" w:rsidRPr="002F58B0" w:rsidRDefault="00645842" w:rsidP="005E4B0F">
      <w:pPr>
        <w:ind w:left="720" w:hanging="720"/>
        <w:rPr>
          <w:rFonts w:ascii="Arial" w:hAnsi="Arial" w:cs="Arial"/>
          <w:b/>
        </w:rPr>
      </w:pPr>
      <w:r w:rsidRPr="002F58B0">
        <w:rPr>
          <w:rFonts w:ascii="Arial" w:hAnsi="Arial" w:cs="Arial"/>
          <w:b/>
        </w:rPr>
        <w:t>Domain 1; Primary species – Rabbit (Oryctolagus cuniculus)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FF38E4">
      <w:pPr>
        <w:pStyle w:val="ListParagraph"/>
        <w:ind w:left="72"/>
        <w:jc w:val="both"/>
        <w:rPr>
          <w:rFonts w:ascii="Arial" w:hAnsi="Arial" w:cs="Arial"/>
          <w:sz w:val="22"/>
          <w:szCs w:val="22"/>
        </w:rPr>
      </w:pPr>
      <w:r w:rsidRPr="002F58B0">
        <w:rPr>
          <w:rFonts w:ascii="Arial" w:hAnsi="Arial" w:cs="Arial"/>
          <w:sz w:val="22"/>
          <w:szCs w:val="22"/>
        </w:rPr>
        <w:t>61.</w:t>
      </w:r>
      <w:r w:rsidRPr="002F58B0">
        <w:rPr>
          <w:rFonts w:ascii="Arial" w:hAnsi="Arial" w:cs="Arial"/>
          <w:sz w:val="22"/>
          <w:szCs w:val="22"/>
        </w:rPr>
        <w:tab/>
      </w:r>
      <w:r w:rsidR="00FF38E4" w:rsidRPr="002F58B0">
        <w:rPr>
          <w:rFonts w:ascii="Arial" w:hAnsi="Arial" w:cs="Arial"/>
          <w:sz w:val="22"/>
          <w:szCs w:val="22"/>
        </w:rPr>
        <w:t xml:space="preserve">With regard to the husbandry and care of the </w:t>
      </w:r>
      <w:r w:rsidR="00C75F93">
        <w:rPr>
          <w:rFonts w:ascii="Arial" w:hAnsi="Arial" w:cs="Arial"/>
          <w:sz w:val="22"/>
          <w:szCs w:val="22"/>
        </w:rPr>
        <w:t>picture</w:t>
      </w:r>
      <w:r w:rsidR="00686BA2">
        <w:rPr>
          <w:rFonts w:ascii="Arial" w:hAnsi="Arial" w:cs="Arial"/>
          <w:sz w:val="22"/>
          <w:szCs w:val="22"/>
        </w:rPr>
        <w:t>d</w:t>
      </w:r>
      <w:r w:rsidR="00C75F93">
        <w:rPr>
          <w:rFonts w:ascii="Arial" w:hAnsi="Arial" w:cs="Arial"/>
          <w:sz w:val="22"/>
          <w:szCs w:val="22"/>
        </w:rPr>
        <w:t xml:space="preserve"> animal</w:t>
      </w:r>
      <w:r w:rsidR="00FF38E4" w:rsidRPr="002F58B0">
        <w:rPr>
          <w:rFonts w:ascii="Arial" w:hAnsi="Arial" w:cs="Arial"/>
          <w:sz w:val="22"/>
          <w:szCs w:val="22"/>
        </w:rPr>
        <w:t>, what is the largest concern?</w:t>
      </w:r>
    </w:p>
    <w:p w:rsidR="00FF38E4" w:rsidRPr="002F58B0" w:rsidRDefault="00FF38E4" w:rsidP="00FF38E4">
      <w:pPr>
        <w:jc w:val="both"/>
        <w:rPr>
          <w:rFonts w:ascii="Arial" w:hAnsi="Arial" w:cs="Arial"/>
        </w:rPr>
      </w:pP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animal will need to be sedated frequently for procedures, so dietary supplementation will be needed.</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animal may develop skin lesions that will need to be treated clinically.</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animal will need to be exempted for social housing, which means that extra enrichment will need to be provided.</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study will need to be halted if the jacket becomes damaged or soiled.</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lastRenderedPageBreak/>
        <w:t>Caging change will be need to be coordinated with the study schedule, because the animal will need to be moved into the tether cage the same day the study is started.</w:t>
      </w:r>
    </w:p>
    <w:p w:rsidR="00FF38E4" w:rsidRPr="002F58B0" w:rsidRDefault="00FF38E4" w:rsidP="00FF38E4">
      <w:pPr>
        <w:jc w:val="both"/>
        <w:rPr>
          <w:rFonts w:ascii="Arial" w:hAnsi="Arial" w:cs="Arial"/>
        </w:rPr>
      </w:pPr>
    </w:p>
    <w:p w:rsidR="00FF38E4" w:rsidRPr="002F58B0" w:rsidRDefault="00FF38E4" w:rsidP="00FF38E4">
      <w:pPr>
        <w:jc w:val="both"/>
        <w:rPr>
          <w:rFonts w:ascii="Arial" w:hAnsi="Arial" w:cs="Arial"/>
          <w:b/>
        </w:rPr>
      </w:pPr>
      <w:r w:rsidRPr="002F58B0">
        <w:rPr>
          <w:rFonts w:ascii="Arial" w:hAnsi="Arial" w:cs="Arial"/>
          <w:b/>
        </w:rPr>
        <w:t>Answer: b. The animal may develop skin lesions that will need to be treated clinically.</w:t>
      </w:r>
    </w:p>
    <w:p w:rsidR="00FF38E4" w:rsidRPr="002F58B0" w:rsidRDefault="00FF38E4" w:rsidP="00FF38E4">
      <w:pPr>
        <w:jc w:val="both"/>
        <w:rPr>
          <w:rFonts w:ascii="Arial" w:hAnsi="Arial" w:cs="Arial"/>
          <w:b/>
        </w:rPr>
      </w:pPr>
      <w:r w:rsidRPr="002F58B0">
        <w:rPr>
          <w:rFonts w:ascii="Arial" w:hAnsi="Arial" w:cs="Arial"/>
          <w:b/>
        </w:rPr>
        <w:t xml:space="preserve">References: </w:t>
      </w:r>
    </w:p>
    <w:p w:rsidR="00FF38E4" w:rsidRPr="002F58B0" w:rsidRDefault="00FF38E4" w:rsidP="00D749A4">
      <w:pPr>
        <w:pStyle w:val="ListParagraph"/>
        <w:numPr>
          <w:ilvl w:val="0"/>
          <w:numId w:val="77"/>
        </w:numPr>
        <w:jc w:val="both"/>
        <w:rPr>
          <w:rFonts w:ascii="Arial" w:hAnsi="Arial" w:cs="Arial"/>
          <w:sz w:val="22"/>
          <w:szCs w:val="22"/>
        </w:rPr>
      </w:pPr>
      <w:r w:rsidRPr="002F58B0">
        <w:rPr>
          <w:rFonts w:ascii="Arial" w:hAnsi="Arial" w:cs="Arial"/>
          <w:sz w:val="22"/>
          <w:szCs w:val="22"/>
        </w:rPr>
        <w:t>Kelly R et al. 2014. Evaluation of the use of primate undershirts as a refinement practice for jacketed rhesus macaques (</w:t>
      </w:r>
      <w:r w:rsidRPr="002F58B0">
        <w:rPr>
          <w:rFonts w:ascii="Arial" w:hAnsi="Arial" w:cs="Arial"/>
          <w:i/>
          <w:sz w:val="22"/>
          <w:szCs w:val="22"/>
        </w:rPr>
        <w:t>Macaca mulatta</w:t>
      </w:r>
      <w:r w:rsidRPr="002F58B0">
        <w:rPr>
          <w:rFonts w:ascii="Arial" w:hAnsi="Arial" w:cs="Arial"/>
          <w:sz w:val="22"/>
          <w:szCs w:val="22"/>
        </w:rPr>
        <w:t xml:space="preserve">). </w:t>
      </w:r>
      <w:r w:rsidRPr="002F58B0">
        <w:rPr>
          <w:rFonts w:ascii="Arial" w:hAnsi="Arial" w:cs="Arial"/>
          <w:i/>
          <w:sz w:val="22"/>
          <w:szCs w:val="22"/>
        </w:rPr>
        <w:t>JAALAS 53</w:t>
      </w:r>
      <w:r w:rsidRPr="002F58B0">
        <w:rPr>
          <w:rFonts w:ascii="Arial" w:hAnsi="Arial" w:cs="Arial"/>
          <w:sz w:val="22"/>
          <w:szCs w:val="22"/>
        </w:rPr>
        <w:t>:267-272</w:t>
      </w:r>
    </w:p>
    <w:p w:rsidR="00FF38E4" w:rsidRPr="002F58B0" w:rsidRDefault="00FF38E4" w:rsidP="00D749A4">
      <w:pPr>
        <w:pStyle w:val="ListParagraph"/>
        <w:numPr>
          <w:ilvl w:val="0"/>
          <w:numId w:val="77"/>
        </w:numPr>
        <w:jc w:val="both"/>
        <w:rPr>
          <w:rFonts w:ascii="Arial" w:hAnsi="Arial" w:cs="Arial"/>
          <w:sz w:val="22"/>
          <w:szCs w:val="22"/>
        </w:rPr>
      </w:pPr>
      <w:r w:rsidRPr="002F58B0">
        <w:rPr>
          <w:rFonts w:ascii="Arial" w:hAnsi="Arial" w:cs="Arial"/>
          <w:sz w:val="22"/>
          <w:szCs w:val="22"/>
        </w:rPr>
        <w:t>Association of Primate Veterinarians. [Internet]. 2013. Guidelines for jacket use for nonhuman primates. Available at: http://www.primatevets.org/Content/files/Public/education/NHP_Jacket_Use_Guidelines.pdf</w:t>
      </w:r>
    </w:p>
    <w:p w:rsidR="00FF38E4" w:rsidRPr="002F58B0" w:rsidRDefault="00FF38E4" w:rsidP="00FF38E4">
      <w:pPr>
        <w:jc w:val="both"/>
        <w:rPr>
          <w:rFonts w:ascii="Arial" w:hAnsi="Arial" w:cs="Arial"/>
        </w:rPr>
      </w:pPr>
      <w:r w:rsidRPr="002F58B0">
        <w:rPr>
          <w:rFonts w:ascii="Arial" w:hAnsi="Arial" w:cs="Arial"/>
          <w:b/>
        </w:rPr>
        <w:t>Domain 4; Primary Species – Macaques (Macaca species)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DE6151">
      <w:pPr>
        <w:rPr>
          <w:rFonts w:ascii="Arial" w:hAnsi="Arial" w:cs="Arial"/>
        </w:rPr>
      </w:pPr>
      <w:r w:rsidRPr="002F58B0">
        <w:rPr>
          <w:rFonts w:ascii="Arial" w:hAnsi="Arial" w:cs="Arial"/>
        </w:rPr>
        <w:t>62.</w:t>
      </w:r>
      <w:r w:rsidRPr="002F58B0">
        <w:rPr>
          <w:rFonts w:ascii="Arial" w:hAnsi="Arial" w:cs="Arial"/>
        </w:rPr>
        <w:tab/>
      </w:r>
      <w:r w:rsidR="00DE6151" w:rsidRPr="002F58B0">
        <w:rPr>
          <w:rFonts w:ascii="Arial" w:hAnsi="Arial" w:cs="Arial"/>
        </w:rPr>
        <w:t>What is an effective approach to preventing the condition below?</w:t>
      </w:r>
    </w:p>
    <w:p w:rsidR="00DE6151" w:rsidRPr="002F58B0" w:rsidRDefault="00DE6151" w:rsidP="007A39BA">
      <w:pPr>
        <w:ind w:left="360"/>
        <w:rPr>
          <w:rFonts w:ascii="Arial" w:hAnsi="Arial" w:cs="Arial"/>
        </w:rPr>
      </w:pPr>
      <w:r w:rsidRPr="002F58B0">
        <w:rPr>
          <w:rFonts w:ascii="Arial" w:hAnsi="Arial" w:cs="Arial"/>
          <w:noProof/>
        </w:rPr>
        <w:t xml:space="preserve">       </w:t>
      </w:r>
    </w:p>
    <w:p w:rsidR="00DE6151" w:rsidRPr="002F58B0" w:rsidRDefault="00DE6151" w:rsidP="00D749A4">
      <w:pPr>
        <w:numPr>
          <w:ilvl w:val="0"/>
          <w:numId w:val="58"/>
        </w:numPr>
        <w:rPr>
          <w:rFonts w:ascii="Arial" w:hAnsi="Arial" w:cs="Arial"/>
        </w:rPr>
      </w:pPr>
      <w:r w:rsidRPr="002F58B0">
        <w:rPr>
          <w:rFonts w:ascii="Arial" w:hAnsi="Arial" w:cs="Arial"/>
        </w:rPr>
        <w:t>Class II type A2 biosafety cabinets</w:t>
      </w:r>
    </w:p>
    <w:p w:rsidR="00DE6151" w:rsidRPr="002F58B0" w:rsidRDefault="00DE6151" w:rsidP="00D749A4">
      <w:pPr>
        <w:numPr>
          <w:ilvl w:val="0"/>
          <w:numId w:val="58"/>
        </w:numPr>
        <w:rPr>
          <w:rFonts w:ascii="Arial" w:hAnsi="Arial" w:cs="Arial"/>
        </w:rPr>
      </w:pPr>
      <w:r w:rsidRPr="002F58B0">
        <w:rPr>
          <w:rFonts w:ascii="Arial" w:hAnsi="Arial" w:cs="Arial"/>
        </w:rPr>
        <w:t>Depopulation of immune compromised mice</w:t>
      </w:r>
    </w:p>
    <w:p w:rsidR="00DE6151" w:rsidRPr="002F58B0" w:rsidRDefault="00DE6151" w:rsidP="00D749A4">
      <w:pPr>
        <w:numPr>
          <w:ilvl w:val="0"/>
          <w:numId w:val="58"/>
        </w:numPr>
        <w:rPr>
          <w:rFonts w:ascii="Arial" w:hAnsi="Arial" w:cs="Arial"/>
        </w:rPr>
      </w:pPr>
      <w:r w:rsidRPr="002F58B0">
        <w:rPr>
          <w:rFonts w:ascii="Arial" w:hAnsi="Arial" w:cs="Arial"/>
        </w:rPr>
        <w:t>Microisolation cages</w:t>
      </w:r>
    </w:p>
    <w:p w:rsidR="00DE6151" w:rsidRPr="002F58B0" w:rsidRDefault="00DE6151" w:rsidP="00D749A4">
      <w:pPr>
        <w:numPr>
          <w:ilvl w:val="0"/>
          <w:numId w:val="58"/>
        </w:numPr>
        <w:rPr>
          <w:rFonts w:ascii="Arial" w:hAnsi="Arial" w:cs="Arial"/>
        </w:rPr>
      </w:pPr>
      <w:r w:rsidRPr="002F58B0">
        <w:rPr>
          <w:rFonts w:ascii="Arial" w:hAnsi="Arial" w:cs="Arial"/>
        </w:rPr>
        <w:t>Tunnel washer (≥180°F) and autoclaved individually ventilated cages</w:t>
      </w:r>
    </w:p>
    <w:p w:rsidR="00DE6151" w:rsidRPr="002F58B0" w:rsidRDefault="00DE6151" w:rsidP="00DE6151">
      <w:pPr>
        <w:rPr>
          <w:rFonts w:ascii="Arial" w:hAnsi="Arial" w:cs="Arial"/>
        </w:rPr>
      </w:pPr>
    </w:p>
    <w:p w:rsidR="00DE6151" w:rsidRPr="002F58B0" w:rsidRDefault="00DE6151" w:rsidP="00DE6151">
      <w:pPr>
        <w:rPr>
          <w:rFonts w:ascii="Arial" w:hAnsi="Arial" w:cs="Arial"/>
          <w:b/>
        </w:rPr>
      </w:pPr>
      <w:r w:rsidRPr="002F58B0">
        <w:rPr>
          <w:rFonts w:ascii="Arial" w:hAnsi="Arial" w:cs="Arial"/>
          <w:b/>
        </w:rPr>
        <w:t>Answer:  d. Tunnel washer (≥180°F)</w:t>
      </w:r>
      <w:r w:rsidRPr="002F58B0">
        <w:rPr>
          <w:rFonts w:ascii="Arial" w:hAnsi="Arial" w:cs="Arial"/>
        </w:rPr>
        <w:t xml:space="preserve"> </w:t>
      </w:r>
      <w:r w:rsidRPr="002F58B0">
        <w:rPr>
          <w:rFonts w:ascii="Arial" w:hAnsi="Arial" w:cs="Arial"/>
          <w:b/>
        </w:rPr>
        <w:t xml:space="preserve">and autoclaved individually ventilated cages. </w:t>
      </w:r>
      <w:r w:rsidRPr="002F58B0">
        <w:rPr>
          <w:rFonts w:ascii="Arial" w:hAnsi="Arial" w:cs="Arial"/>
        </w:rPr>
        <w:t xml:space="preserve">Depopulation of immune compromised mice is not expected to eliminate the condition as </w:t>
      </w:r>
      <w:r w:rsidRPr="002F58B0">
        <w:rPr>
          <w:rStyle w:val="Emphasis"/>
          <w:rFonts w:ascii="Arial" w:hAnsi="Arial" w:cs="Arial"/>
          <w:color w:val="000000"/>
          <w:shd w:val="clear" w:color="auto" w:fill="FFFFFF"/>
        </w:rPr>
        <w:t>C. bovis</w:t>
      </w:r>
      <w:r w:rsidRPr="002F58B0">
        <w:rPr>
          <w:rStyle w:val="apple-converted-space"/>
          <w:rFonts w:ascii="Arial" w:hAnsi="Arial" w:cs="Arial"/>
          <w:color w:val="000000"/>
          <w:shd w:val="clear" w:color="auto" w:fill="FFFFFF"/>
        </w:rPr>
        <w:t> </w:t>
      </w:r>
      <w:r w:rsidRPr="002F58B0">
        <w:rPr>
          <w:rFonts w:ascii="Arial" w:hAnsi="Arial" w:cs="Arial"/>
          <w:color w:val="000000"/>
          <w:shd w:val="clear" w:color="auto" w:fill="FFFFFF"/>
        </w:rPr>
        <w:t xml:space="preserve">has been detected in furred immunocompetent mice previously exposed to infected athymic nude mice and in the nasopharynx of humans.  </w:t>
      </w:r>
      <w:r w:rsidRPr="002F58B0">
        <w:rPr>
          <w:rFonts w:ascii="Arial" w:hAnsi="Arial" w:cs="Arial"/>
          <w:i/>
          <w:color w:val="000000"/>
          <w:shd w:val="clear" w:color="auto" w:fill="FFFFFF"/>
        </w:rPr>
        <w:t>C. bovis</w:t>
      </w:r>
      <w:r w:rsidRPr="002F58B0">
        <w:rPr>
          <w:rFonts w:ascii="Arial" w:hAnsi="Arial" w:cs="Arial"/>
          <w:color w:val="000000"/>
          <w:shd w:val="clear" w:color="auto" w:fill="FFFFFF"/>
        </w:rPr>
        <w:t xml:space="preserve"> has been documented to transmit within biosafety cabinets.  Microisolation cages have also been documented as ineffective.</w:t>
      </w:r>
    </w:p>
    <w:p w:rsidR="00DE6151" w:rsidRPr="002F58B0" w:rsidRDefault="00DE6151" w:rsidP="00DE6151">
      <w:pPr>
        <w:spacing w:line="240" w:lineRule="exact"/>
        <w:jc w:val="both"/>
        <w:rPr>
          <w:rFonts w:ascii="Arial" w:hAnsi="Arial" w:cs="Arial"/>
          <w:b/>
          <w:color w:val="000000"/>
        </w:rPr>
      </w:pPr>
      <w:r w:rsidRPr="002F58B0">
        <w:rPr>
          <w:rFonts w:ascii="Arial" w:hAnsi="Arial" w:cs="Arial"/>
          <w:b/>
          <w:color w:val="000000"/>
        </w:rPr>
        <w:t>References:</w:t>
      </w:r>
    </w:p>
    <w:p w:rsidR="00DE6151" w:rsidRPr="002F58B0" w:rsidRDefault="00DE6151" w:rsidP="00D749A4">
      <w:pPr>
        <w:numPr>
          <w:ilvl w:val="0"/>
          <w:numId w:val="59"/>
        </w:numPr>
        <w:rPr>
          <w:rFonts w:ascii="Arial" w:hAnsi="Arial" w:cs="Arial"/>
        </w:rPr>
      </w:pPr>
      <w:r w:rsidRPr="002F58B0">
        <w:rPr>
          <w:rFonts w:ascii="Arial" w:hAnsi="Arial" w:cs="Arial"/>
        </w:rPr>
        <w:t xml:space="preserve">Burr HN, Wolf FR, Lipman NS.  2012.  </w:t>
      </w:r>
      <w:r w:rsidRPr="002F58B0">
        <w:rPr>
          <w:rFonts w:ascii="Arial" w:hAnsi="Arial" w:cs="Arial"/>
          <w:i/>
        </w:rPr>
        <w:t>Corynebacterium bovis</w:t>
      </w:r>
      <w:r w:rsidRPr="002F58B0">
        <w:rPr>
          <w:rFonts w:ascii="Arial" w:hAnsi="Arial" w:cs="Arial"/>
        </w:rPr>
        <w:t xml:space="preserve">: epizootiologic feature and environmental contamination in an enzootically infected rodent rodent.  </w:t>
      </w:r>
      <w:r w:rsidRPr="002F58B0">
        <w:rPr>
          <w:rFonts w:ascii="Arial" w:hAnsi="Arial" w:cs="Arial"/>
          <w:i/>
        </w:rPr>
        <w:t>JAALAS</w:t>
      </w:r>
      <w:r w:rsidRPr="002F58B0">
        <w:rPr>
          <w:rFonts w:ascii="Arial" w:hAnsi="Arial" w:cs="Arial"/>
        </w:rPr>
        <w:t xml:space="preserve"> 21(2):189-198.</w:t>
      </w:r>
    </w:p>
    <w:p w:rsidR="00DE6151" w:rsidRPr="002F58B0" w:rsidRDefault="00DE6151" w:rsidP="00D749A4">
      <w:pPr>
        <w:numPr>
          <w:ilvl w:val="0"/>
          <w:numId w:val="59"/>
        </w:numPr>
        <w:rPr>
          <w:rFonts w:ascii="Arial" w:hAnsi="Arial" w:cs="Arial"/>
        </w:rPr>
      </w:pPr>
      <w:r w:rsidRPr="002F58B0">
        <w:rPr>
          <w:rFonts w:ascii="Arial" w:hAnsi="Arial" w:cs="Arial"/>
          <w:color w:val="000000"/>
        </w:rPr>
        <w:t xml:space="preserve">Percy DH and Barthold SW. 2007. </w:t>
      </w:r>
      <w:r w:rsidRPr="002F58B0">
        <w:rPr>
          <w:rFonts w:ascii="Arial" w:hAnsi="Arial" w:cs="Arial"/>
          <w:color w:val="000000"/>
          <w:u w:val="single"/>
        </w:rPr>
        <w:t>Pathology of Laboratory Rodents and Rabbits</w:t>
      </w:r>
      <w:r w:rsidRPr="002F58B0">
        <w:rPr>
          <w:rFonts w:ascii="Arial" w:hAnsi="Arial" w:cs="Arial"/>
          <w:color w:val="000000"/>
        </w:rPr>
        <w:t>, 3</w:t>
      </w:r>
      <w:r w:rsidRPr="002F58B0">
        <w:rPr>
          <w:rFonts w:ascii="Arial" w:hAnsi="Arial" w:cs="Arial"/>
          <w:color w:val="000000"/>
          <w:vertAlign w:val="superscript"/>
        </w:rPr>
        <w:t>rd</w:t>
      </w:r>
      <w:r w:rsidRPr="002F58B0">
        <w:rPr>
          <w:rFonts w:ascii="Arial" w:hAnsi="Arial" w:cs="Arial"/>
          <w:color w:val="000000"/>
        </w:rPr>
        <w:t xml:space="preserve"> edition. Blackwell Publishing: Ames, Iowa. Chapter 1 – Mouse, p. 72-73.</w:t>
      </w:r>
    </w:p>
    <w:p w:rsidR="00DE6151" w:rsidRPr="002F58B0" w:rsidRDefault="00DE6151" w:rsidP="00DE6151">
      <w:pPr>
        <w:rPr>
          <w:rFonts w:ascii="Arial" w:hAnsi="Arial" w:cs="Arial"/>
          <w:b/>
          <w:color w:val="000000"/>
        </w:rPr>
      </w:pPr>
      <w:r w:rsidRPr="002F58B0">
        <w:rPr>
          <w:rFonts w:ascii="Arial" w:hAnsi="Arial" w:cs="Arial"/>
          <w:b/>
          <w:color w:val="000000"/>
        </w:rPr>
        <w:t>Domain 1; Primary Species – Mouse (Mus musculus)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13FFE" w:rsidRPr="002F58B0" w:rsidRDefault="00141C2D" w:rsidP="00A13FFE">
      <w:pPr>
        <w:rPr>
          <w:rFonts w:ascii="Arial" w:hAnsi="Arial" w:cs="Arial"/>
        </w:rPr>
      </w:pPr>
      <w:r w:rsidRPr="002F58B0">
        <w:rPr>
          <w:rFonts w:ascii="Arial" w:hAnsi="Arial" w:cs="Arial"/>
        </w:rPr>
        <w:t>63.</w:t>
      </w:r>
      <w:r w:rsidRPr="002F58B0">
        <w:rPr>
          <w:rFonts w:ascii="Arial" w:hAnsi="Arial" w:cs="Arial"/>
        </w:rPr>
        <w:tab/>
      </w:r>
      <w:r w:rsidR="00A13FFE" w:rsidRPr="002F58B0">
        <w:rPr>
          <w:rFonts w:ascii="Arial" w:hAnsi="Arial" w:cs="Arial"/>
        </w:rPr>
        <w:t>What is the suspected etiology of this condition seen in a hamster?</w:t>
      </w:r>
    </w:p>
    <w:p w:rsidR="00A13FFE" w:rsidRPr="002F58B0" w:rsidRDefault="00A13FFE" w:rsidP="00A13FFE">
      <w:pPr>
        <w:rPr>
          <w:rFonts w:ascii="Arial" w:hAnsi="Arial" w:cs="Arial"/>
        </w:rPr>
      </w:pP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Eimeria</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Coronavirus</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Adenovirus</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Cryptosporidium</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Rotavirus</w:t>
      </w:r>
    </w:p>
    <w:p w:rsidR="00A13FFE" w:rsidRPr="002F58B0" w:rsidRDefault="00A13FFE" w:rsidP="00A13FFE">
      <w:pPr>
        <w:rPr>
          <w:rFonts w:ascii="Arial" w:hAnsi="Arial" w:cs="Arial"/>
        </w:rPr>
      </w:pPr>
    </w:p>
    <w:p w:rsidR="00A13FFE" w:rsidRPr="009F0DCB" w:rsidRDefault="00A13FFE" w:rsidP="00A13FFE">
      <w:pPr>
        <w:rPr>
          <w:rFonts w:ascii="Arial" w:hAnsi="Arial" w:cs="Arial"/>
          <w:b/>
        </w:rPr>
      </w:pPr>
      <w:r w:rsidRPr="009F0DCB">
        <w:rPr>
          <w:rFonts w:ascii="Arial" w:hAnsi="Arial" w:cs="Arial"/>
          <w:b/>
        </w:rPr>
        <w:t>Answer: c. Adenovirus</w:t>
      </w:r>
    </w:p>
    <w:p w:rsidR="00A13FFE" w:rsidRPr="009F0DCB" w:rsidRDefault="00A13FFE" w:rsidP="00A13FFE">
      <w:pPr>
        <w:rPr>
          <w:rFonts w:ascii="Arial" w:hAnsi="Arial" w:cs="Arial"/>
          <w:b/>
        </w:rPr>
      </w:pPr>
      <w:r w:rsidRPr="009F0DCB">
        <w:rPr>
          <w:rFonts w:ascii="Arial" w:hAnsi="Arial" w:cs="Arial"/>
          <w:b/>
        </w:rPr>
        <w:t xml:space="preserve">References: </w:t>
      </w:r>
    </w:p>
    <w:p w:rsidR="00A13FFE" w:rsidRPr="009F0DCB" w:rsidRDefault="00A13FFE" w:rsidP="002C62E1">
      <w:pPr>
        <w:pStyle w:val="ListParagraph"/>
        <w:numPr>
          <w:ilvl w:val="0"/>
          <w:numId w:val="185"/>
        </w:numPr>
        <w:rPr>
          <w:rFonts w:ascii="Arial" w:hAnsi="Arial" w:cs="Arial"/>
        </w:rPr>
      </w:pPr>
      <w:r w:rsidRPr="009F0DCB">
        <w:rPr>
          <w:rFonts w:ascii="Arial" w:hAnsi="Arial" w:cs="Arial"/>
        </w:rPr>
        <w:t xml:space="preserve">Percy, DH, and Barthold SW, eds. 2007, </w:t>
      </w:r>
      <w:r w:rsidRPr="009F0DCB">
        <w:rPr>
          <w:rFonts w:ascii="Arial" w:hAnsi="Arial" w:cs="Arial"/>
          <w:u w:val="single"/>
        </w:rPr>
        <w:t>Pathology of Laboratory Rodents and Rabbits</w:t>
      </w:r>
      <w:r w:rsidRPr="009F0DCB">
        <w:rPr>
          <w:rFonts w:ascii="Arial" w:hAnsi="Arial" w:cs="Arial"/>
        </w:rPr>
        <w:t xml:space="preserve">, </w:t>
      </w:r>
      <w:r w:rsidRPr="009F0DCB">
        <w:rPr>
          <w:rFonts w:ascii="Arial" w:hAnsi="Arial" w:cs="Arial"/>
        </w:rPr>
        <w:tab/>
        <w:t xml:space="preserve">3rd Edition, Blackwell Publishing, Ames, IA. Ch.3, Hamster, page 180.  </w:t>
      </w:r>
    </w:p>
    <w:p w:rsidR="00A13FFE" w:rsidRPr="009F0DCB" w:rsidRDefault="00A13FFE" w:rsidP="002C62E1">
      <w:pPr>
        <w:pStyle w:val="ListParagraph"/>
        <w:numPr>
          <w:ilvl w:val="0"/>
          <w:numId w:val="185"/>
        </w:numPr>
        <w:rPr>
          <w:rFonts w:ascii="Arial" w:hAnsi="Arial" w:cs="Arial"/>
        </w:rPr>
      </w:pPr>
      <w:r w:rsidRPr="009F0DCB">
        <w:rPr>
          <w:rFonts w:ascii="Arial" w:hAnsi="Arial" w:cs="Arial"/>
        </w:rPr>
        <w:t xml:space="preserve">Fox JG, Anderson LC, Loew FM, Quimby FW, eds.2002, </w:t>
      </w:r>
      <w:r w:rsidRPr="009F0DCB">
        <w:rPr>
          <w:rFonts w:ascii="Arial" w:hAnsi="Arial" w:cs="Arial"/>
          <w:u w:val="single"/>
        </w:rPr>
        <w:t>Laboratory Animal Medicine</w:t>
      </w:r>
      <w:r w:rsidRPr="009F0DCB">
        <w:rPr>
          <w:rFonts w:ascii="Arial" w:hAnsi="Arial" w:cs="Arial"/>
        </w:rPr>
        <w:t xml:space="preserve">, </w:t>
      </w:r>
      <w:r w:rsidRPr="009F0DCB">
        <w:rPr>
          <w:rFonts w:ascii="Arial" w:hAnsi="Arial" w:cs="Arial"/>
        </w:rPr>
        <w:tab/>
        <w:t>2nd Edition, Academic Press, San Diego, CA.Ch 5, Biology and Management of Hamsters, page 185</w:t>
      </w:r>
    </w:p>
    <w:p w:rsidR="00A13FFE" w:rsidRPr="009F0DCB" w:rsidRDefault="00A13FFE" w:rsidP="00A13FFE">
      <w:pPr>
        <w:rPr>
          <w:rFonts w:ascii="Arial" w:hAnsi="Arial" w:cs="Arial"/>
          <w:b/>
        </w:rPr>
      </w:pPr>
      <w:r w:rsidRPr="009F0DCB">
        <w:rPr>
          <w:rFonts w:ascii="Arial" w:hAnsi="Arial" w:cs="Arial"/>
          <w:b/>
        </w:rPr>
        <w:t>Domain 1: Secondary species—Syrian Hamster (Mesocricetus auratus)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217B8" w:rsidRPr="002F58B0" w:rsidRDefault="00141C2D" w:rsidP="0081324D">
      <w:pPr>
        <w:keepNext/>
        <w:ind w:left="720" w:hanging="720"/>
        <w:rPr>
          <w:rFonts w:ascii="Arial" w:hAnsi="Arial" w:cs="Arial"/>
        </w:rPr>
      </w:pPr>
      <w:r w:rsidRPr="002F58B0">
        <w:rPr>
          <w:rFonts w:ascii="Arial" w:hAnsi="Arial" w:cs="Arial"/>
        </w:rPr>
        <w:lastRenderedPageBreak/>
        <w:t>64.</w:t>
      </w:r>
      <w:r w:rsidRPr="002F58B0">
        <w:rPr>
          <w:rFonts w:ascii="Arial" w:hAnsi="Arial" w:cs="Arial"/>
        </w:rPr>
        <w:tab/>
      </w:r>
      <w:r w:rsidR="00F217B8" w:rsidRPr="002F58B0">
        <w:rPr>
          <w:rFonts w:ascii="Arial" w:hAnsi="Arial" w:cs="Arial"/>
        </w:rPr>
        <w:t>Which of the following is the most likely explanation for the appearance of the bird shown in the image below?</w:t>
      </w:r>
    </w:p>
    <w:p w:rsidR="00F217B8" w:rsidRPr="002F58B0" w:rsidRDefault="00F217B8" w:rsidP="00F217B8">
      <w:pPr>
        <w:keepNext/>
        <w:ind w:left="360" w:hanging="360"/>
        <w:rPr>
          <w:rFonts w:ascii="Arial" w:hAnsi="Arial" w:cs="Arial"/>
          <w:color w:val="000000"/>
        </w:rPr>
      </w:pPr>
    </w:p>
    <w:p w:rsidR="00F217B8" w:rsidRPr="002F58B0" w:rsidRDefault="00F217B8" w:rsidP="002C62E1">
      <w:pPr>
        <w:pStyle w:val="Default"/>
        <w:numPr>
          <w:ilvl w:val="0"/>
          <w:numId w:val="129"/>
        </w:numPr>
        <w:jc w:val="both"/>
        <w:rPr>
          <w:sz w:val="22"/>
          <w:szCs w:val="22"/>
        </w:rPr>
      </w:pPr>
      <w:r w:rsidRPr="002F58B0">
        <w:rPr>
          <w:sz w:val="22"/>
          <w:szCs w:val="22"/>
        </w:rPr>
        <w:t>Aggression</w:t>
      </w:r>
    </w:p>
    <w:p w:rsidR="00F217B8" w:rsidRPr="002F58B0" w:rsidRDefault="00F217B8" w:rsidP="002C62E1">
      <w:pPr>
        <w:pStyle w:val="Default"/>
        <w:numPr>
          <w:ilvl w:val="0"/>
          <w:numId w:val="129"/>
        </w:numPr>
        <w:jc w:val="both"/>
        <w:rPr>
          <w:sz w:val="22"/>
          <w:szCs w:val="22"/>
        </w:rPr>
      </w:pPr>
      <w:r w:rsidRPr="002F58B0">
        <w:rPr>
          <w:sz w:val="22"/>
          <w:szCs w:val="22"/>
        </w:rPr>
        <w:t>Heat stress</w:t>
      </w:r>
    </w:p>
    <w:p w:rsidR="00F217B8" w:rsidRPr="002F58B0" w:rsidRDefault="00F217B8" w:rsidP="002C62E1">
      <w:pPr>
        <w:pStyle w:val="Default"/>
        <w:numPr>
          <w:ilvl w:val="0"/>
          <w:numId w:val="129"/>
        </w:numPr>
        <w:jc w:val="both"/>
        <w:rPr>
          <w:sz w:val="22"/>
          <w:szCs w:val="22"/>
        </w:rPr>
      </w:pPr>
      <w:r w:rsidRPr="002F58B0">
        <w:rPr>
          <w:sz w:val="22"/>
          <w:szCs w:val="22"/>
        </w:rPr>
        <w:t>Defensiveness</w:t>
      </w:r>
    </w:p>
    <w:p w:rsidR="00F217B8" w:rsidRPr="002F58B0" w:rsidRDefault="00F217B8" w:rsidP="002C62E1">
      <w:pPr>
        <w:pStyle w:val="Default"/>
        <w:numPr>
          <w:ilvl w:val="0"/>
          <w:numId w:val="129"/>
        </w:numPr>
        <w:jc w:val="both"/>
        <w:rPr>
          <w:sz w:val="22"/>
          <w:szCs w:val="22"/>
        </w:rPr>
      </w:pPr>
      <w:r w:rsidRPr="002F58B0">
        <w:rPr>
          <w:sz w:val="22"/>
          <w:szCs w:val="22"/>
        </w:rPr>
        <w:t>Pain</w:t>
      </w:r>
    </w:p>
    <w:p w:rsidR="00F217B8" w:rsidRPr="002F58B0" w:rsidRDefault="00F217B8" w:rsidP="002C62E1">
      <w:pPr>
        <w:pStyle w:val="Default"/>
        <w:numPr>
          <w:ilvl w:val="0"/>
          <w:numId w:val="129"/>
        </w:numPr>
        <w:jc w:val="both"/>
        <w:rPr>
          <w:sz w:val="22"/>
          <w:szCs w:val="22"/>
        </w:rPr>
      </w:pPr>
      <w:r w:rsidRPr="002F58B0">
        <w:rPr>
          <w:sz w:val="22"/>
          <w:szCs w:val="22"/>
        </w:rPr>
        <w:t>Respiratory distress</w:t>
      </w:r>
    </w:p>
    <w:p w:rsidR="00F217B8" w:rsidRPr="002F58B0" w:rsidRDefault="00F217B8" w:rsidP="00F217B8">
      <w:pPr>
        <w:jc w:val="both"/>
        <w:rPr>
          <w:rFonts w:ascii="Arial" w:hAnsi="Arial" w:cs="Arial"/>
          <w:color w:val="000000"/>
        </w:rPr>
      </w:pPr>
    </w:p>
    <w:p w:rsidR="00F217B8" w:rsidRPr="002F58B0" w:rsidRDefault="00F217B8" w:rsidP="00F217B8">
      <w:pPr>
        <w:jc w:val="both"/>
        <w:rPr>
          <w:rFonts w:ascii="Arial" w:hAnsi="Arial" w:cs="Arial"/>
          <w:b/>
          <w:color w:val="000000"/>
        </w:rPr>
      </w:pPr>
      <w:r w:rsidRPr="002F58B0">
        <w:rPr>
          <w:rFonts w:ascii="Arial" w:hAnsi="Arial" w:cs="Arial"/>
          <w:b/>
          <w:color w:val="000000"/>
        </w:rPr>
        <w:t>Answer: d. Pain</w:t>
      </w:r>
    </w:p>
    <w:p w:rsidR="00F217B8" w:rsidRPr="002F58B0" w:rsidRDefault="00F217B8" w:rsidP="00F217B8">
      <w:pPr>
        <w:jc w:val="both"/>
        <w:rPr>
          <w:rFonts w:ascii="Arial" w:hAnsi="Arial" w:cs="Arial"/>
          <w:b/>
          <w:color w:val="000000"/>
        </w:rPr>
      </w:pPr>
      <w:r w:rsidRPr="002F58B0">
        <w:rPr>
          <w:rFonts w:ascii="Arial" w:hAnsi="Arial" w:cs="Arial"/>
          <w:b/>
          <w:color w:val="000000"/>
        </w:rPr>
        <w:t>References:</w:t>
      </w:r>
    </w:p>
    <w:p w:rsidR="00F217B8" w:rsidRPr="002F58B0" w:rsidRDefault="00F217B8" w:rsidP="002C62E1">
      <w:pPr>
        <w:pStyle w:val="ListParagraph"/>
        <w:numPr>
          <w:ilvl w:val="0"/>
          <w:numId w:val="130"/>
        </w:numPr>
        <w:tabs>
          <w:tab w:val="left" w:pos="0"/>
        </w:tabs>
        <w:jc w:val="both"/>
        <w:rPr>
          <w:rFonts w:ascii="Arial" w:hAnsi="Arial" w:cs="Arial"/>
          <w:sz w:val="22"/>
          <w:szCs w:val="22"/>
        </w:rPr>
      </w:pPr>
      <w:r w:rsidRPr="002F58B0">
        <w:rPr>
          <w:rFonts w:ascii="Arial" w:hAnsi="Arial" w:cs="Arial"/>
          <w:iCs/>
          <w:sz w:val="22"/>
          <w:szCs w:val="22"/>
          <w:u w:val="single"/>
          <w:shd w:val="clear" w:color="auto" w:fill="FFFFFF"/>
        </w:rPr>
        <w:t>Recognition and alleviation of pain in laboratory animals.</w:t>
      </w:r>
      <w:r w:rsidRPr="002F58B0">
        <w:rPr>
          <w:rStyle w:val="apple-converted-space"/>
          <w:rFonts w:ascii="Arial" w:hAnsi="Arial" w:cs="Arial"/>
          <w:sz w:val="22"/>
          <w:szCs w:val="22"/>
          <w:shd w:val="clear" w:color="auto" w:fill="FFFFFF"/>
        </w:rPr>
        <w:t> </w:t>
      </w:r>
      <w:r w:rsidRPr="002F58B0">
        <w:rPr>
          <w:rFonts w:ascii="Arial" w:hAnsi="Arial" w:cs="Arial"/>
          <w:sz w:val="22"/>
          <w:szCs w:val="22"/>
          <w:shd w:val="clear" w:color="auto" w:fill="FFFFFF"/>
        </w:rPr>
        <w:t>2009. Washington, D.C.: National Academies Press. Chapter 3: Recognition and Assessment of Pain, p. 63.</w:t>
      </w:r>
    </w:p>
    <w:p w:rsidR="00F217B8" w:rsidRPr="002F58B0" w:rsidRDefault="00F217B8" w:rsidP="002C62E1">
      <w:pPr>
        <w:numPr>
          <w:ilvl w:val="0"/>
          <w:numId w:val="130"/>
        </w:numPr>
        <w:jc w:val="both"/>
        <w:rPr>
          <w:rFonts w:ascii="Arial" w:hAnsi="Arial" w:cs="Arial"/>
          <w:color w:val="000000"/>
        </w:rPr>
      </w:pPr>
      <w:r w:rsidRPr="002F58B0">
        <w:rPr>
          <w:rFonts w:ascii="Arial" w:hAnsi="Arial" w:cs="Arial"/>
          <w:color w:val="000000"/>
        </w:rPr>
        <w:t xml:space="preserve">Fish RE, Brown MJ, Danneman PJ, Karas AZ, eds.  2008.  </w:t>
      </w:r>
      <w:r w:rsidRPr="002F58B0">
        <w:rPr>
          <w:rFonts w:ascii="Arial" w:hAnsi="Arial" w:cs="Arial"/>
          <w:color w:val="000000"/>
          <w:u w:val="single"/>
        </w:rPr>
        <w:t>Anesthesia and Analgesia in Laboratory Animals</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  </w:t>
      </w:r>
      <w:r w:rsidRPr="002F58B0">
        <w:rPr>
          <w:rFonts w:ascii="Arial" w:hAnsi="Arial" w:cs="Arial"/>
          <w:bCs/>
          <w:color w:val="000000"/>
        </w:rPr>
        <w:t xml:space="preserve">Academic Press, San Diego, CA. </w:t>
      </w:r>
      <w:r w:rsidRPr="002F58B0">
        <w:rPr>
          <w:rFonts w:ascii="Arial" w:hAnsi="Arial" w:cs="Arial"/>
          <w:color w:val="000000"/>
        </w:rPr>
        <w:t xml:space="preserve"> Chapter 8 – Strategies for Assessing and Minimizing Pain, pp. 207-210. </w:t>
      </w:r>
    </w:p>
    <w:p w:rsidR="00F217B8" w:rsidRPr="002F58B0" w:rsidRDefault="00F217B8" w:rsidP="00F217B8">
      <w:pPr>
        <w:rPr>
          <w:rFonts w:ascii="Arial" w:eastAsia="Times New Roman" w:hAnsi="Arial" w:cs="Arial"/>
          <w:b/>
        </w:rPr>
      </w:pPr>
      <w:r w:rsidRPr="002F58B0">
        <w:rPr>
          <w:rFonts w:ascii="Arial" w:eastAsia="Times New Roman" w:hAnsi="Arial" w:cs="Arial"/>
          <w:b/>
          <w:color w:val="000000"/>
        </w:rPr>
        <w:t>Domain 2; Tertiary Species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81324D">
      <w:pPr>
        <w:ind w:left="720" w:hanging="720"/>
        <w:rPr>
          <w:rFonts w:ascii="Arial" w:hAnsi="Arial" w:cs="Arial"/>
        </w:rPr>
      </w:pPr>
      <w:r w:rsidRPr="002F58B0">
        <w:rPr>
          <w:rFonts w:ascii="Arial" w:hAnsi="Arial" w:cs="Arial"/>
        </w:rPr>
        <w:t>65.</w:t>
      </w:r>
      <w:r w:rsidRPr="002F58B0">
        <w:rPr>
          <w:rFonts w:ascii="Arial" w:hAnsi="Arial" w:cs="Arial"/>
        </w:rPr>
        <w:tab/>
      </w:r>
      <w:r w:rsidR="00AB2C1B" w:rsidRPr="002F58B0">
        <w:rPr>
          <w:rFonts w:ascii="Arial" w:hAnsi="Arial" w:cs="Arial"/>
        </w:rPr>
        <w:t>In the image below from a rabbit, what is the name of the structure indicated by the letter “b” which may be inadvertently entered during urinary bladder catheterization?</w:t>
      </w:r>
    </w:p>
    <w:p w:rsidR="00AB2C1B" w:rsidRPr="002F58B0" w:rsidRDefault="00AB2C1B" w:rsidP="00AB2C1B">
      <w:pPr>
        <w:rPr>
          <w:rFonts w:ascii="Arial" w:hAnsi="Arial" w:cs="Arial"/>
        </w:rPr>
      </w:pPr>
    </w:p>
    <w:p w:rsidR="00AB2C1B" w:rsidRPr="002F58B0" w:rsidRDefault="00AB2C1B" w:rsidP="00D749A4">
      <w:pPr>
        <w:numPr>
          <w:ilvl w:val="0"/>
          <w:numId w:val="44"/>
        </w:numPr>
        <w:rPr>
          <w:rFonts w:ascii="Arial" w:hAnsi="Arial" w:cs="Arial"/>
        </w:rPr>
      </w:pPr>
      <w:r w:rsidRPr="002F58B0">
        <w:rPr>
          <w:rFonts w:ascii="Arial" w:hAnsi="Arial" w:cs="Arial"/>
        </w:rPr>
        <w:t>vesicular gland</w:t>
      </w:r>
    </w:p>
    <w:p w:rsidR="00AB2C1B" w:rsidRPr="002F58B0" w:rsidRDefault="00AB2C1B" w:rsidP="00D749A4">
      <w:pPr>
        <w:numPr>
          <w:ilvl w:val="0"/>
          <w:numId w:val="44"/>
        </w:numPr>
        <w:rPr>
          <w:rFonts w:ascii="Arial" w:hAnsi="Arial" w:cs="Arial"/>
        </w:rPr>
      </w:pPr>
      <w:r w:rsidRPr="002F58B0">
        <w:rPr>
          <w:rFonts w:ascii="Arial" w:hAnsi="Arial" w:cs="Arial"/>
        </w:rPr>
        <w:t>proprostate</w:t>
      </w:r>
    </w:p>
    <w:p w:rsidR="00AB2C1B" w:rsidRPr="002F58B0" w:rsidRDefault="00AB2C1B" w:rsidP="00D749A4">
      <w:pPr>
        <w:numPr>
          <w:ilvl w:val="0"/>
          <w:numId w:val="44"/>
        </w:numPr>
        <w:rPr>
          <w:rFonts w:ascii="Arial" w:hAnsi="Arial" w:cs="Arial"/>
        </w:rPr>
      </w:pPr>
      <w:r w:rsidRPr="002F58B0">
        <w:rPr>
          <w:rFonts w:ascii="Arial" w:hAnsi="Arial" w:cs="Arial"/>
        </w:rPr>
        <w:t>prostate</w:t>
      </w:r>
    </w:p>
    <w:p w:rsidR="00AB2C1B" w:rsidRPr="002F58B0" w:rsidRDefault="00AB2C1B" w:rsidP="00D749A4">
      <w:pPr>
        <w:numPr>
          <w:ilvl w:val="0"/>
          <w:numId w:val="44"/>
        </w:numPr>
        <w:rPr>
          <w:rFonts w:ascii="Arial" w:hAnsi="Arial" w:cs="Arial"/>
        </w:rPr>
      </w:pPr>
      <w:r w:rsidRPr="002F58B0">
        <w:rPr>
          <w:rFonts w:ascii="Arial" w:hAnsi="Arial" w:cs="Arial"/>
        </w:rPr>
        <w:t xml:space="preserve">bulbourethral gland </w:t>
      </w:r>
    </w:p>
    <w:p w:rsidR="00AB2C1B" w:rsidRPr="002F58B0" w:rsidRDefault="00AB2C1B" w:rsidP="00D749A4">
      <w:pPr>
        <w:numPr>
          <w:ilvl w:val="0"/>
          <w:numId w:val="44"/>
        </w:numPr>
        <w:rPr>
          <w:rFonts w:ascii="Arial" w:hAnsi="Arial" w:cs="Arial"/>
        </w:rPr>
      </w:pPr>
      <w:r w:rsidRPr="002F58B0">
        <w:rPr>
          <w:rFonts w:ascii="Arial" w:hAnsi="Arial" w:cs="Arial"/>
        </w:rPr>
        <w:t>preputial gland</w:t>
      </w:r>
    </w:p>
    <w:p w:rsidR="00AB2C1B" w:rsidRPr="002F58B0" w:rsidRDefault="00AB2C1B" w:rsidP="00AB2C1B">
      <w:pPr>
        <w:rPr>
          <w:rFonts w:ascii="Arial" w:hAnsi="Arial" w:cs="Arial"/>
          <w:b/>
        </w:rPr>
      </w:pPr>
    </w:p>
    <w:p w:rsidR="00AB2C1B" w:rsidRPr="002F58B0" w:rsidRDefault="00AB2C1B" w:rsidP="00AB2C1B">
      <w:pPr>
        <w:rPr>
          <w:rFonts w:ascii="Arial" w:hAnsi="Arial" w:cs="Arial"/>
          <w:b/>
        </w:rPr>
      </w:pPr>
      <w:r w:rsidRPr="002F58B0">
        <w:rPr>
          <w:rFonts w:ascii="Arial" w:hAnsi="Arial" w:cs="Arial"/>
          <w:b/>
        </w:rPr>
        <w:t>Answer:  a. vesicular gland.</w:t>
      </w:r>
    </w:p>
    <w:p w:rsidR="00AB2C1B" w:rsidRPr="002F58B0" w:rsidRDefault="00AB2C1B" w:rsidP="00AB2C1B">
      <w:pPr>
        <w:rPr>
          <w:rFonts w:ascii="Arial" w:hAnsi="Arial" w:cs="Arial"/>
          <w:b/>
        </w:rPr>
      </w:pPr>
      <w:r w:rsidRPr="002F58B0">
        <w:rPr>
          <w:rFonts w:ascii="Arial" w:hAnsi="Arial" w:cs="Arial"/>
          <w:b/>
        </w:rPr>
        <w:t xml:space="preserve">References: </w:t>
      </w:r>
    </w:p>
    <w:p w:rsidR="00AB2C1B" w:rsidRPr="002F58B0" w:rsidRDefault="00AB2C1B" w:rsidP="00D749A4">
      <w:pPr>
        <w:numPr>
          <w:ilvl w:val="0"/>
          <w:numId w:val="43"/>
        </w:numPr>
        <w:rPr>
          <w:rFonts w:ascii="Arial" w:hAnsi="Arial" w:cs="Arial"/>
        </w:rPr>
      </w:pPr>
      <w:r w:rsidRPr="002F58B0">
        <w:rPr>
          <w:rFonts w:ascii="Arial" w:hAnsi="Arial" w:cs="Arial"/>
        </w:rPr>
        <w:t xml:space="preserve">Uthamanthil RK, Hachem RY, Gagea M, Reitzel RA, Borne AT, Tinkey PT. 2013. Urinary Catheterization of Male Rabbits: A New Technique and a Review of Urogenital Anatomy. </w:t>
      </w:r>
      <w:r w:rsidRPr="002F58B0">
        <w:rPr>
          <w:rFonts w:ascii="Arial" w:hAnsi="Arial" w:cs="Arial"/>
          <w:i/>
        </w:rPr>
        <w:t>JAALAS.</w:t>
      </w:r>
      <w:r w:rsidRPr="002F58B0">
        <w:rPr>
          <w:rFonts w:ascii="Arial" w:hAnsi="Arial" w:cs="Arial"/>
        </w:rPr>
        <w:t xml:space="preserve"> 52(2): 180-185.</w:t>
      </w:r>
    </w:p>
    <w:p w:rsidR="00AB2C1B" w:rsidRPr="002F58B0" w:rsidRDefault="00AB2C1B" w:rsidP="00D749A4">
      <w:pPr>
        <w:numPr>
          <w:ilvl w:val="0"/>
          <w:numId w:val="43"/>
        </w:numPr>
        <w:rPr>
          <w:rFonts w:ascii="Arial" w:hAnsi="Arial" w:cs="Arial"/>
        </w:rPr>
      </w:pPr>
      <w:r w:rsidRPr="002F58B0">
        <w:rPr>
          <w:rFonts w:ascii="Arial" w:hAnsi="Arial" w:cs="Arial"/>
        </w:rPr>
        <w:t xml:space="preserve">Suckow MA, Stevens KA, Wilson RP. 2012. </w:t>
      </w:r>
      <w:r w:rsidRPr="002F58B0">
        <w:rPr>
          <w:rFonts w:ascii="Arial" w:hAnsi="Arial" w:cs="Arial"/>
          <w:u w:val="single"/>
        </w:rPr>
        <w:t>The Laboratory Rabbit, Guinea Pig, Hamster, and Other Rodents</w:t>
      </w:r>
      <w:r w:rsidRPr="002F58B0">
        <w:rPr>
          <w:rFonts w:ascii="Arial" w:hAnsi="Arial" w:cs="Arial"/>
        </w:rPr>
        <w:t>. Academic Press: San Diego, CA.  Part II – Rabbits, Chapter 8 – Anatomy, Physiology and Behaviour, pp. 203-207</w:t>
      </w:r>
    </w:p>
    <w:p w:rsidR="00AB2C1B" w:rsidRPr="002F58B0" w:rsidRDefault="00AB2C1B" w:rsidP="00AB2C1B">
      <w:pPr>
        <w:rPr>
          <w:rFonts w:ascii="Arial" w:hAnsi="Arial" w:cs="Arial"/>
        </w:rPr>
      </w:pPr>
      <w:r w:rsidRPr="002F58B0">
        <w:rPr>
          <w:rFonts w:ascii="Arial" w:hAnsi="Arial" w:cs="Arial"/>
          <w:b/>
        </w:rPr>
        <w:t>Domain 3; Primary Species: Rabbit (Oryctolagus cuniculus)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F2C78" w:rsidRDefault="00141C2D" w:rsidP="0081324D">
      <w:pPr>
        <w:ind w:left="720" w:hanging="720"/>
        <w:rPr>
          <w:rFonts w:ascii="Arial" w:hAnsi="Arial" w:cs="Arial"/>
        </w:rPr>
      </w:pPr>
      <w:r w:rsidRPr="002F58B0">
        <w:rPr>
          <w:rFonts w:ascii="Arial" w:hAnsi="Arial" w:cs="Arial"/>
        </w:rPr>
        <w:t>66.</w:t>
      </w:r>
      <w:r w:rsidRPr="002F58B0">
        <w:rPr>
          <w:rFonts w:ascii="Arial" w:hAnsi="Arial" w:cs="Arial"/>
        </w:rPr>
        <w:tab/>
      </w:r>
      <w:r w:rsidR="008F2C78" w:rsidRPr="002F58B0">
        <w:rPr>
          <w:rFonts w:ascii="Arial" w:hAnsi="Arial" w:cs="Arial"/>
        </w:rPr>
        <w:t>Which of the following pathologic findings is commonly seen in mice that have recovered from the disease shown in the picture?</w:t>
      </w:r>
    </w:p>
    <w:p w:rsidR="0081324D" w:rsidRPr="002F58B0" w:rsidRDefault="0081324D" w:rsidP="0081324D">
      <w:pPr>
        <w:ind w:left="720" w:hanging="720"/>
        <w:rPr>
          <w:rFonts w:ascii="Arial" w:hAnsi="Arial" w:cs="Arial"/>
        </w:rPr>
      </w:pPr>
    </w:p>
    <w:p w:rsidR="008F2C78" w:rsidRPr="002F58B0" w:rsidRDefault="007A39BA" w:rsidP="00D749A4">
      <w:pPr>
        <w:pStyle w:val="ListParagraph"/>
        <w:numPr>
          <w:ilvl w:val="0"/>
          <w:numId w:val="99"/>
        </w:numPr>
        <w:spacing w:line="276" w:lineRule="auto"/>
        <w:rPr>
          <w:rFonts w:ascii="Arial" w:hAnsi="Arial" w:cs="Arial"/>
          <w:sz w:val="22"/>
          <w:szCs w:val="22"/>
        </w:rPr>
      </w:pPr>
      <w:r>
        <w:rPr>
          <w:rFonts w:ascii="Arial" w:hAnsi="Arial" w:cs="Arial"/>
          <w:sz w:val="22"/>
          <w:szCs w:val="22"/>
        </w:rPr>
        <w:t>Bone</w:t>
      </w:r>
      <w:r w:rsidR="008F2C78" w:rsidRPr="002F58B0">
        <w:rPr>
          <w:rFonts w:ascii="Arial" w:hAnsi="Arial" w:cs="Arial"/>
          <w:sz w:val="22"/>
          <w:szCs w:val="22"/>
        </w:rPr>
        <w:t xml:space="preserve"> marrow necrosis</w:t>
      </w:r>
    </w:p>
    <w:p w:rsidR="008F2C78" w:rsidRPr="002F58B0" w:rsidRDefault="008F2C78" w:rsidP="00D749A4">
      <w:pPr>
        <w:pStyle w:val="ListParagraph"/>
        <w:numPr>
          <w:ilvl w:val="0"/>
          <w:numId w:val="99"/>
        </w:numPr>
        <w:spacing w:line="276" w:lineRule="auto"/>
        <w:rPr>
          <w:rFonts w:ascii="Arial" w:hAnsi="Arial" w:cs="Arial"/>
          <w:sz w:val="22"/>
          <w:szCs w:val="22"/>
        </w:rPr>
      </w:pPr>
      <w:r w:rsidRPr="002F58B0">
        <w:rPr>
          <w:rFonts w:ascii="Arial" w:hAnsi="Arial" w:cs="Arial"/>
          <w:sz w:val="22"/>
          <w:szCs w:val="22"/>
        </w:rPr>
        <w:t>Lymphocytic choriomeningitis</w:t>
      </w:r>
    </w:p>
    <w:p w:rsidR="008F2C78" w:rsidRPr="002F58B0" w:rsidRDefault="008F2C78" w:rsidP="00D749A4">
      <w:pPr>
        <w:pStyle w:val="ListParagraph"/>
        <w:numPr>
          <w:ilvl w:val="0"/>
          <w:numId w:val="99"/>
        </w:numPr>
        <w:spacing w:line="276" w:lineRule="auto"/>
        <w:rPr>
          <w:rFonts w:ascii="Arial" w:hAnsi="Arial" w:cs="Arial"/>
          <w:sz w:val="22"/>
          <w:szCs w:val="22"/>
        </w:rPr>
      </w:pPr>
      <w:r w:rsidRPr="002F58B0">
        <w:rPr>
          <w:rFonts w:ascii="Arial" w:hAnsi="Arial" w:cs="Arial"/>
          <w:sz w:val="22"/>
          <w:szCs w:val="22"/>
        </w:rPr>
        <w:t>Chronic hyperplastic typhlocolitis</w:t>
      </w:r>
    </w:p>
    <w:p w:rsidR="008F2C78" w:rsidRPr="002F58B0" w:rsidRDefault="008F2C78" w:rsidP="00D749A4">
      <w:pPr>
        <w:pStyle w:val="ListParagraph"/>
        <w:numPr>
          <w:ilvl w:val="0"/>
          <w:numId w:val="99"/>
        </w:numPr>
        <w:spacing w:line="276" w:lineRule="auto"/>
        <w:rPr>
          <w:rFonts w:ascii="Arial" w:hAnsi="Arial" w:cs="Arial"/>
          <w:sz w:val="22"/>
          <w:szCs w:val="22"/>
        </w:rPr>
      </w:pPr>
      <w:r w:rsidRPr="002F58B0">
        <w:rPr>
          <w:rFonts w:ascii="Arial" w:hAnsi="Arial" w:cs="Arial"/>
          <w:sz w:val="22"/>
          <w:szCs w:val="22"/>
        </w:rPr>
        <w:t>Splenic fibrosis</w:t>
      </w:r>
    </w:p>
    <w:p w:rsidR="008F2C78" w:rsidRPr="002F58B0" w:rsidRDefault="008F2C78" w:rsidP="008F2C78">
      <w:pPr>
        <w:rPr>
          <w:rFonts w:ascii="Arial" w:hAnsi="Arial" w:cs="Arial"/>
        </w:rPr>
      </w:pPr>
    </w:p>
    <w:p w:rsidR="008F2C78" w:rsidRPr="002F58B0" w:rsidRDefault="008F2C78" w:rsidP="008F2C78">
      <w:pPr>
        <w:rPr>
          <w:rFonts w:ascii="Arial" w:hAnsi="Arial" w:cs="Arial"/>
          <w:b/>
        </w:rPr>
      </w:pPr>
      <w:r w:rsidRPr="002F58B0">
        <w:rPr>
          <w:rFonts w:ascii="Arial" w:hAnsi="Arial" w:cs="Arial"/>
          <w:b/>
        </w:rPr>
        <w:t>Answer: d. Splenic fibrosis</w:t>
      </w:r>
    </w:p>
    <w:p w:rsidR="008F2C78" w:rsidRPr="002F58B0" w:rsidRDefault="008F2C78" w:rsidP="008F2C78">
      <w:pPr>
        <w:rPr>
          <w:rFonts w:ascii="Arial" w:hAnsi="Arial" w:cs="Arial"/>
        </w:rPr>
      </w:pPr>
      <w:r w:rsidRPr="002F58B0">
        <w:rPr>
          <w:rFonts w:ascii="Arial" w:hAnsi="Arial" w:cs="Arial"/>
          <w:b/>
        </w:rPr>
        <w:t>References:</w:t>
      </w:r>
    </w:p>
    <w:p w:rsidR="008F2C78" w:rsidRPr="002F58B0" w:rsidRDefault="008F2C78" w:rsidP="00D749A4">
      <w:pPr>
        <w:pStyle w:val="ListParagraph"/>
        <w:numPr>
          <w:ilvl w:val="0"/>
          <w:numId w:val="100"/>
        </w:numPr>
        <w:spacing w:line="276" w:lineRule="auto"/>
        <w:rPr>
          <w:rFonts w:ascii="Arial" w:hAnsi="Arial" w:cs="Arial"/>
          <w:sz w:val="22"/>
          <w:szCs w:val="22"/>
        </w:rPr>
      </w:pPr>
      <w:r w:rsidRPr="002F58B0">
        <w:rPr>
          <w:rFonts w:ascii="Arial" w:hAnsi="Arial" w:cs="Arial"/>
          <w:sz w:val="22"/>
          <w:szCs w:val="22"/>
        </w:rPr>
        <w:t xml:space="preserve">Percy DH and Barthold SW. 2007. </w:t>
      </w:r>
      <w:r w:rsidRPr="002F58B0">
        <w:rPr>
          <w:rFonts w:ascii="Arial" w:hAnsi="Arial" w:cs="Arial"/>
          <w:sz w:val="22"/>
          <w:szCs w:val="22"/>
          <w:u w:val="single"/>
        </w:rPr>
        <w:t>Pathology of Laboratory Rodents and Rabbits</w:t>
      </w:r>
      <w:r w:rsidRPr="002F58B0">
        <w:rPr>
          <w:rFonts w:ascii="Arial" w:hAnsi="Arial" w:cs="Arial"/>
          <w:sz w:val="22"/>
          <w:szCs w:val="22"/>
        </w:rPr>
        <w:t>, 3</w:t>
      </w:r>
      <w:r w:rsidRPr="002F58B0">
        <w:rPr>
          <w:rFonts w:ascii="Arial" w:hAnsi="Arial" w:cs="Arial"/>
          <w:sz w:val="22"/>
          <w:szCs w:val="22"/>
          <w:vertAlign w:val="superscript"/>
        </w:rPr>
        <w:t>rd</w:t>
      </w:r>
      <w:r w:rsidRPr="002F58B0">
        <w:rPr>
          <w:rFonts w:ascii="Arial" w:hAnsi="Arial" w:cs="Arial"/>
          <w:sz w:val="22"/>
          <w:szCs w:val="22"/>
        </w:rPr>
        <w:t xml:space="preserve"> edition. Blackwell Publishing: Ames, IA. Chapter 1- Mouse, page 27.</w:t>
      </w:r>
    </w:p>
    <w:p w:rsidR="008F2C78" w:rsidRPr="002F58B0" w:rsidRDefault="008F2C78" w:rsidP="00D749A4">
      <w:pPr>
        <w:pStyle w:val="ListParagraph"/>
        <w:numPr>
          <w:ilvl w:val="0"/>
          <w:numId w:val="100"/>
        </w:numPr>
        <w:spacing w:line="276" w:lineRule="auto"/>
        <w:rPr>
          <w:rFonts w:ascii="Arial" w:hAnsi="Arial" w:cs="Arial"/>
          <w:sz w:val="22"/>
          <w:szCs w:val="22"/>
        </w:rPr>
      </w:pPr>
      <w:r w:rsidRPr="002F58B0">
        <w:rPr>
          <w:rFonts w:ascii="Arial" w:hAnsi="Arial" w:cs="Arial"/>
          <w:sz w:val="22"/>
          <w:szCs w:val="22"/>
        </w:rPr>
        <w:lastRenderedPageBreak/>
        <w:t xml:space="preserve"> Fox JG, Barthold SW, Davisson MT, Newcomer CE, Quimby FW, Smith AL, eds. 2007. </w:t>
      </w:r>
      <w:r w:rsidRPr="002F58B0">
        <w:rPr>
          <w:rFonts w:ascii="Arial" w:hAnsi="Arial" w:cs="Arial"/>
          <w:sz w:val="22"/>
          <w:szCs w:val="22"/>
          <w:u w:val="single"/>
        </w:rPr>
        <w:t>The Mouse in Biomedical Research: Diseases</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3- Mousepox, page 79.</w:t>
      </w:r>
    </w:p>
    <w:p w:rsidR="008F2C78" w:rsidRPr="002F58B0" w:rsidRDefault="008F2C78" w:rsidP="008F2C78">
      <w:pPr>
        <w:rPr>
          <w:rFonts w:ascii="Arial" w:hAnsi="Arial" w:cs="Arial"/>
          <w:b/>
        </w:rPr>
      </w:pPr>
      <w:r w:rsidRPr="002F58B0">
        <w:rPr>
          <w:rFonts w:ascii="Arial" w:hAnsi="Arial" w:cs="Arial"/>
          <w:b/>
        </w:rPr>
        <w:t>Domain 1, primary species (mouse)</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Pr="002F58B0" w:rsidRDefault="00141C2D" w:rsidP="0081324D">
      <w:pPr>
        <w:ind w:left="720" w:hanging="720"/>
        <w:rPr>
          <w:rFonts w:ascii="Arial" w:hAnsi="Arial" w:cs="Arial"/>
        </w:rPr>
      </w:pPr>
      <w:r w:rsidRPr="002F58B0">
        <w:rPr>
          <w:rFonts w:ascii="Arial" w:hAnsi="Arial" w:cs="Arial"/>
        </w:rPr>
        <w:t>67.</w:t>
      </w:r>
      <w:r w:rsidRPr="002F58B0">
        <w:rPr>
          <w:rFonts w:ascii="Arial" w:hAnsi="Arial" w:cs="Arial"/>
        </w:rPr>
        <w:tab/>
      </w:r>
      <w:r w:rsidR="00AB6325" w:rsidRPr="002F58B0">
        <w:rPr>
          <w:rFonts w:ascii="Arial" w:hAnsi="Arial" w:cs="Arial"/>
        </w:rPr>
        <w:t xml:space="preserve">This rodent species is commonly used as a model to investigate the effects of which of the following infectious agent in humans? </w:t>
      </w:r>
    </w:p>
    <w:p w:rsidR="00AB6325" w:rsidRPr="002F58B0" w:rsidRDefault="00AB6325" w:rsidP="00AB6325">
      <w:pPr>
        <w:rPr>
          <w:rFonts w:ascii="Arial" w:hAnsi="Arial" w:cs="Arial"/>
        </w:rPr>
      </w:pP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Arboviruses (Yellow fever)</w:t>
      </w: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Trypanosoma cruzi</w:t>
      </w: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Leishmania</w:t>
      </w: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Yersinia pestis</w:t>
      </w: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Paramyxoviruses (respiratory syncytial virus)</w:t>
      </w:r>
    </w:p>
    <w:p w:rsidR="00AB6325" w:rsidRPr="002F58B0" w:rsidRDefault="00AB6325" w:rsidP="00AB6325">
      <w:pPr>
        <w:pStyle w:val="ListParagraph"/>
        <w:ind w:left="1080"/>
        <w:rPr>
          <w:rFonts w:ascii="Arial" w:hAnsi="Arial" w:cs="Arial"/>
          <w:sz w:val="22"/>
          <w:szCs w:val="22"/>
        </w:rPr>
      </w:pPr>
    </w:p>
    <w:p w:rsidR="00AB6325" w:rsidRPr="002F58B0" w:rsidRDefault="00AB6325" w:rsidP="00AB6325">
      <w:pPr>
        <w:rPr>
          <w:rFonts w:ascii="Arial" w:hAnsi="Arial" w:cs="Arial"/>
          <w:b/>
        </w:rPr>
      </w:pPr>
      <w:r w:rsidRPr="002F58B0">
        <w:rPr>
          <w:rFonts w:ascii="Arial" w:hAnsi="Arial" w:cs="Arial"/>
          <w:b/>
        </w:rPr>
        <w:t>Answer: e. Paramyxoviruses (respiratory syncytial virus)</w:t>
      </w:r>
    </w:p>
    <w:p w:rsidR="00AB6325" w:rsidRPr="002F58B0" w:rsidRDefault="00AB6325" w:rsidP="00AB6325">
      <w:pPr>
        <w:rPr>
          <w:rFonts w:ascii="Arial" w:hAnsi="Arial" w:cs="Arial"/>
          <w:b/>
        </w:rPr>
      </w:pPr>
      <w:r w:rsidRPr="002F58B0">
        <w:rPr>
          <w:rFonts w:ascii="Arial" w:hAnsi="Arial" w:cs="Arial"/>
          <w:b/>
        </w:rPr>
        <w:t>Reference:</w:t>
      </w:r>
    </w:p>
    <w:p w:rsidR="00AB6325" w:rsidRPr="002F58B0" w:rsidRDefault="00AB6325" w:rsidP="002C62E1">
      <w:pPr>
        <w:pStyle w:val="ListParagraph"/>
        <w:numPr>
          <w:ilvl w:val="0"/>
          <w:numId w:val="142"/>
        </w:numPr>
        <w:spacing w:after="200"/>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w:t>
      </w:r>
      <w:r w:rsidRPr="002F58B0">
        <w:rPr>
          <w:rFonts w:ascii="Arial" w:hAnsi="Arial" w:cs="Arial"/>
          <w:sz w:val="22"/>
          <w:szCs w:val="22"/>
        </w:rPr>
        <w:t xml:space="preserve"> </w:t>
      </w:r>
      <w:r w:rsidRPr="002F58B0">
        <w:rPr>
          <w:rFonts w:ascii="Arial" w:hAnsi="Arial" w:cs="Arial"/>
          <w:sz w:val="22"/>
          <w:szCs w:val="22"/>
          <w:u w:val="single"/>
        </w:rPr>
        <w:t>Animal</w:t>
      </w:r>
      <w:r w:rsidRPr="002F58B0">
        <w:rPr>
          <w:rFonts w:ascii="Arial" w:hAnsi="Arial" w:cs="Arial"/>
          <w:sz w:val="22"/>
          <w:szCs w:val="22"/>
        </w:rPr>
        <w:t xml:space="preserve"> </w:t>
      </w:r>
      <w:r w:rsidRPr="002F58B0">
        <w:rPr>
          <w:rFonts w:ascii="Arial" w:hAnsi="Arial" w:cs="Arial"/>
          <w:sz w:val="22"/>
          <w:szCs w:val="22"/>
          <w:u w:val="single"/>
        </w:rPr>
        <w:t>Medicine</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7 – Biology and Diseases of Other Rodents, p.270.</w:t>
      </w:r>
    </w:p>
    <w:p w:rsidR="00AB6325" w:rsidRPr="002F58B0" w:rsidRDefault="00AB6325" w:rsidP="002C62E1">
      <w:pPr>
        <w:pStyle w:val="ListParagraph"/>
        <w:numPr>
          <w:ilvl w:val="0"/>
          <w:numId w:val="142"/>
        </w:numPr>
        <w:spacing w:after="200"/>
        <w:rPr>
          <w:rFonts w:ascii="Arial" w:hAnsi="Arial" w:cs="Arial"/>
          <w:sz w:val="22"/>
          <w:szCs w:val="22"/>
        </w:rPr>
      </w:pPr>
      <w:r w:rsidRPr="002F58B0">
        <w:rPr>
          <w:rFonts w:ascii="Arial" w:hAnsi="Arial" w:cs="Arial"/>
          <w:sz w:val="22"/>
          <w:szCs w:val="22"/>
        </w:rPr>
        <w:t xml:space="preserve">Ayers JD, Rota PA, Collins ML, Drew CP. 2012. Alternatives to retroorbital blood collection in hispid cotton rats (Sigmodon hispidus). </w:t>
      </w:r>
      <w:r w:rsidRPr="002F58B0">
        <w:rPr>
          <w:rFonts w:ascii="Arial" w:hAnsi="Arial" w:cs="Arial"/>
          <w:i/>
          <w:sz w:val="22"/>
          <w:szCs w:val="22"/>
        </w:rPr>
        <w:t>Journal of the American Association for Laboratory Science.</w:t>
      </w:r>
      <w:r w:rsidRPr="002F58B0">
        <w:rPr>
          <w:rFonts w:ascii="Arial" w:hAnsi="Arial" w:cs="Arial"/>
          <w:sz w:val="22"/>
          <w:szCs w:val="22"/>
        </w:rPr>
        <w:t xml:space="preserve"> 51(2): 239-45.</w:t>
      </w:r>
    </w:p>
    <w:p w:rsidR="00AB6325" w:rsidRPr="002F58B0" w:rsidRDefault="00AB6325" w:rsidP="00AB6325">
      <w:pPr>
        <w:rPr>
          <w:rFonts w:ascii="Arial" w:hAnsi="Arial" w:cs="Arial"/>
        </w:rPr>
      </w:pPr>
      <w:r w:rsidRPr="002F58B0">
        <w:rPr>
          <w:rFonts w:ascii="Arial" w:hAnsi="Arial" w:cs="Arial"/>
          <w:b/>
        </w:rPr>
        <w:t>Domain 3; Tertiary Species – Other Rodents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51A06" w:rsidRPr="002F58B0" w:rsidRDefault="00141C2D" w:rsidP="00851A06">
      <w:pPr>
        <w:jc w:val="both"/>
        <w:rPr>
          <w:rFonts w:ascii="Arial" w:hAnsi="Arial" w:cs="Arial"/>
        </w:rPr>
      </w:pPr>
      <w:r w:rsidRPr="002F58B0">
        <w:rPr>
          <w:rFonts w:ascii="Arial" w:hAnsi="Arial" w:cs="Arial"/>
        </w:rPr>
        <w:t>68.</w:t>
      </w:r>
      <w:r w:rsidRPr="002F58B0">
        <w:rPr>
          <w:rFonts w:ascii="Arial" w:hAnsi="Arial" w:cs="Arial"/>
        </w:rPr>
        <w:tab/>
      </w:r>
      <w:r w:rsidR="00851A06" w:rsidRPr="002F58B0">
        <w:rPr>
          <w:rFonts w:ascii="Arial" w:hAnsi="Arial" w:cs="Arial"/>
        </w:rPr>
        <w:t>What is the best method for detecting the organism below in the rat?</w:t>
      </w:r>
    </w:p>
    <w:p w:rsidR="00851A06" w:rsidRPr="002F58B0" w:rsidRDefault="00851A06" w:rsidP="00851A06">
      <w:pPr>
        <w:jc w:val="both"/>
        <w:rPr>
          <w:rFonts w:ascii="Arial" w:hAnsi="Arial" w:cs="Arial"/>
        </w:rPr>
      </w:pP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t>Urine filtration</w:t>
      </w: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t xml:space="preserve">Fecal floatation </w:t>
      </w: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t>Cecal scrape</w:t>
      </w: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t>Perineal tape test</w:t>
      </w:r>
    </w:p>
    <w:p w:rsidR="00851A06" w:rsidRPr="002F58B0" w:rsidRDefault="00851A06" w:rsidP="00851A06">
      <w:pPr>
        <w:jc w:val="both"/>
        <w:rPr>
          <w:rFonts w:ascii="Arial" w:hAnsi="Arial" w:cs="Arial"/>
        </w:rPr>
      </w:pPr>
    </w:p>
    <w:p w:rsidR="00851A06" w:rsidRPr="002F58B0" w:rsidRDefault="00851A06" w:rsidP="00851A06">
      <w:pPr>
        <w:jc w:val="both"/>
        <w:rPr>
          <w:rFonts w:ascii="Arial" w:hAnsi="Arial" w:cs="Arial"/>
        </w:rPr>
      </w:pPr>
      <w:r w:rsidRPr="002F58B0">
        <w:rPr>
          <w:rFonts w:ascii="Arial" w:hAnsi="Arial" w:cs="Arial"/>
          <w:b/>
        </w:rPr>
        <w:t>Answer: a. Urine filtration</w:t>
      </w:r>
    </w:p>
    <w:p w:rsidR="00851A06" w:rsidRPr="002F58B0" w:rsidRDefault="00851A06" w:rsidP="00851A06">
      <w:pPr>
        <w:jc w:val="both"/>
        <w:rPr>
          <w:rFonts w:ascii="Arial" w:hAnsi="Arial" w:cs="Arial"/>
          <w:b/>
        </w:rPr>
      </w:pPr>
      <w:r w:rsidRPr="002F58B0">
        <w:rPr>
          <w:rFonts w:ascii="Arial" w:hAnsi="Arial" w:cs="Arial"/>
          <w:b/>
        </w:rPr>
        <w:t>References:</w:t>
      </w:r>
    </w:p>
    <w:p w:rsidR="00851A06" w:rsidRPr="002F58B0" w:rsidRDefault="00851A06" w:rsidP="002C62E1">
      <w:pPr>
        <w:pStyle w:val="ListParagraph"/>
        <w:numPr>
          <w:ilvl w:val="0"/>
          <w:numId w:val="160"/>
        </w:numPr>
        <w:jc w:val="both"/>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 Animal Medicine</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4 – Biology and Diseases of Rats, p. 150.  </w:t>
      </w:r>
    </w:p>
    <w:p w:rsidR="00851A06" w:rsidRPr="002F58B0" w:rsidRDefault="00851A06" w:rsidP="002C62E1">
      <w:pPr>
        <w:pStyle w:val="ListParagraph"/>
        <w:numPr>
          <w:ilvl w:val="0"/>
          <w:numId w:val="160"/>
        </w:numPr>
        <w:jc w:val="both"/>
        <w:rPr>
          <w:rFonts w:ascii="Arial" w:hAnsi="Arial" w:cs="Arial"/>
          <w:sz w:val="22"/>
          <w:szCs w:val="22"/>
        </w:rPr>
      </w:pPr>
      <w:r w:rsidRPr="002F58B0">
        <w:rPr>
          <w:rFonts w:ascii="Arial" w:hAnsi="Arial" w:cs="Arial"/>
          <w:sz w:val="22"/>
          <w:szCs w:val="22"/>
        </w:rPr>
        <w:t xml:space="preserve">Bowman MR, Pare JA, Pickney RD. 2004. Trichosomoides crassicauda infection in a pet hooded rat. </w:t>
      </w:r>
      <w:r w:rsidRPr="002F58B0">
        <w:rPr>
          <w:rFonts w:ascii="Arial" w:hAnsi="Arial" w:cs="Arial"/>
          <w:i/>
          <w:sz w:val="22"/>
          <w:szCs w:val="22"/>
        </w:rPr>
        <w:t>Veterinary Record,</w:t>
      </w:r>
      <w:r w:rsidRPr="002F58B0">
        <w:rPr>
          <w:rFonts w:ascii="Arial" w:hAnsi="Arial" w:cs="Arial"/>
          <w:sz w:val="22"/>
          <w:szCs w:val="22"/>
        </w:rPr>
        <w:t xml:space="preserve"> 154(12): 374-5. </w:t>
      </w:r>
    </w:p>
    <w:p w:rsidR="00851A06" w:rsidRPr="002F58B0" w:rsidRDefault="00851A06" w:rsidP="00851A06">
      <w:pPr>
        <w:jc w:val="both"/>
        <w:rPr>
          <w:rFonts w:ascii="Arial" w:hAnsi="Arial" w:cs="Arial"/>
          <w:b/>
        </w:rPr>
      </w:pPr>
      <w:r w:rsidRPr="002F58B0">
        <w:rPr>
          <w:rFonts w:ascii="Arial" w:hAnsi="Arial" w:cs="Arial"/>
          <w:b/>
        </w:rPr>
        <w:t>Domain 1; Primary Species – Rat (Rattus norvegicus)</w:t>
      </w: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9E0D67" w:rsidRPr="002F58B0" w:rsidRDefault="0091058C" w:rsidP="009E0D67">
      <w:pPr>
        <w:rPr>
          <w:rFonts w:ascii="Arial" w:hAnsi="Arial" w:cs="Arial"/>
        </w:rPr>
      </w:pPr>
      <w:r w:rsidRPr="002F58B0">
        <w:rPr>
          <w:rFonts w:ascii="Arial" w:hAnsi="Arial" w:cs="Arial"/>
        </w:rPr>
        <w:t>69.</w:t>
      </w:r>
      <w:r w:rsidRPr="002F58B0">
        <w:rPr>
          <w:rFonts w:ascii="Arial" w:hAnsi="Arial" w:cs="Arial"/>
        </w:rPr>
        <w:tab/>
      </w:r>
      <w:r w:rsidR="009E0D67" w:rsidRPr="002F58B0">
        <w:rPr>
          <w:rFonts w:ascii="Arial" w:hAnsi="Arial" w:cs="Arial"/>
        </w:rPr>
        <w:t>Which of the following training aids can be used for teaching endotracheal intubation?</w:t>
      </w:r>
    </w:p>
    <w:p w:rsidR="009E0D67" w:rsidRPr="002F58B0" w:rsidRDefault="009E0D67" w:rsidP="009E0D67">
      <w:pPr>
        <w:rPr>
          <w:rFonts w:ascii="Arial" w:hAnsi="Arial" w:cs="Arial"/>
        </w:rPr>
      </w:pP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Photo A - MD PVC rat model</w:t>
      </w: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Photo B - Mimolette rat model</w:t>
      </w: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Photo C - Koken rat model</w:t>
      </w: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 xml:space="preserve">Photo D - Curvet rat model </w:t>
      </w:r>
    </w:p>
    <w:p w:rsidR="009E0D67" w:rsidRPr="002F58B0" w:rsidRDefault="009E0D67" w:rsidP="009E0D67">
      <w:pPr>
        <w:rPr>
          <w:rFonts w:ascii="Arial" w:hAnsi="Arial" w:cs="Arial"/>
        </w:rPr>
      </w:pPr>
    </w:p>
    <w:p w:rsidR="009E0D67" w:rsidRPr="002F58B0" w:rsidRDefault="009E0D67" w:rsidP="009E0D67">
      <w:pPr>
        <w:rPr>
          <w:rFonts w:ascii="Arial" w:hAnsi="Arial" w:cs="Arial"/>
          <w:b/>
        </w:rPr>
      </w:pPr>
      <w:r w:rsidRPr="002F58B0">
        <w:rPr>
          <w:rFonts w:ascii="Arial" w:hAnsi="Arial" w:cs="Arial"/>
          <w:b/>
        </w:rPr>
        <w:t>Answer: b. Photo B – Mimolette rat model</w:t>
      </w:r>
    </w:p>
    <w:p w:rsidR="009E0D67" w:rsidRPr="002F58B0" w:rsidRDefault="009E0D67" w:rsidP="009E0D67">
      <w:pPr>
        <w:rPr>
          <w:rFonts w:ascii="Arial" w:hAnsi="Arial" w:cs="Arial"/>
          <w:b/>
        </w:rPr>
      </w:pPr>
      <w:r w:rsidRPr="002F58B0">
        <w:rPr>
          <w:rFonts w:ascii="Arial" w:hAnsi="Arial" w:cs="Arial"/>
          <w:b/>
        </w:rPr>
        <w:t xml:space="preserve">References: </w:t>
      </w:r>
    </w:p>
    <w:p w:rsidR="009E0D67" w:rsidRPr="002F58B0" w:rsidRDefault="00725176" w:rsidP="009E0D67">
      <w:pPr>
        <w:rPr>
          <w:rFonts w:ascii="Arial" w:hAnsi="Arial" w:cs="Arial"/>
        </w:rPr>
      </w:pPr>
      <w:hyperlink r:id="rId25" w:history="1">
        <w:r w:rsidR="009E0D67" w:rsidRPr="002F58B0">
          <w:rPr>
            <w:rStyle w:val="Hyperlink"/>
            <w:rFonts w:ascii="Arial" w:hAnsi="Arial" w:cs="Arial"/>
          </w:rPr>
          <w:t>http://www.braintreesci.com/prodinfo.asp?number=MIMOLETTE</w:t>
        </w:r>
      </w:hyperlink>
    </w:p>
    <w:p w:rsidR="009E0D67" w:rsidRPr="002F58B0" w:rsidRDefault="009E0D67" w:rsidP="009E0D67">
      <w:pPr>
        <w:rPr>
          <w:rFonts w:ascii="Arial" w:hAnsi="Arial" w:cs="Arial"/>
          <w:b/>
        </w:rPr>
      </w:pPr>
      <w:r w:rsidRPr="002F58B0">
        <w:rPr>
          <w:rFonts w:ascii="Arial" w:hAnsi="Arial" w:cs="Arial"/>
          <w:b/>
        </w:rPr>
        <w:t xml:space="preserve">Domain 6: Primary Species- Rat </w:t>
      </w:r>
      <w:r w:rsidRPr="002F58B0">
        <w:rPr>
          <w:rFonts w:ascii="Arial" w:hAnsi="Arial" w:cs="Arial"/>
          <w:b/>
          <w:i/>
        </w:rPr>
        <w:t>(Rattus norvegicus)</w:t>
      </w:r>
    </w:p>
    <w:p w:rsidR="00141C2D" w:rsidRPr="002F58B0" w:rsidRDefault="00141C2D">
      <w:pPr>
        <w:rPr>
          <w:rFonts w:ascii="Arial" w:hAnsi="Arial" w:cs="Arial"/>
        </w:rPr>
      </w:pPr>
    </w:p>
    <w:p w:rsidR="0091058C" w:rsidRPr="002F58B0" w:rsidRDefault="0091058C">
      <w:pPr>
        <w:spacing w:after="200" w:line="276" w:lineRule="auto"/>
        <w:rPr>
          <w:rFonts w:ascii="Arial" w:hAnsi="Arial" w:cs="Arial"/>
        </w:rPr>
      </w:pPr>
    </w:p>
    <w:p w:rsidR="00CB7A14" w:rsidRPr="002F58B0" w:rsidRDefault="0091058C" w:rsidP="0081324D">
      <w:pPr>
        <w:spacing w:after="160" w:line="259" w:lineRule="auto"/>
        <w:ind w:left="720" w:hanging="720"/>
        <w:rPr>
          <w:rFonts w:ascii="Arial" w:hAnsi="Arial" w:cs="Arial"/>
        </w:rPr>
      </w:pPr>
      <w:r w:rsidRPr="002F58B0">
        <w:rPr>
          <w:rFonts w:ascii="Arial" w:hAnsi="Arial" w:cs="Arial"/>
        </w:rPr>
        <w:t>70.</w:t>
      </w:r>
      <w:r w:rsidRPr="002F58B0">
        <w:rPr>
          <w:rFonts w:ascii="Arial" w:hAnsi="Arial" w:cs="Arial"/>
        </w:rPr>
        <w:tab/>
      </w:r>
      <w:r w:rsidR="00CB7A14" w:rsidRPr="002F58B0">
        <w:rPr>
          <w:rFonts w:ascii="Arial" w:hAnsi="Arial" w:cs="Arial"/>
        </w:rPr>
        <w:t>The image on the left depicts a fundus of a mouse homozygous for the rd1 mutation. What is an affected mouse strain and common manifestations in such mice?</w:t>
      </w:r>
    </w:p>
    <w:p w:rsidR="00CB7A14" w:rsidRPr="007C1EE4" w:rsidRDefault="00CB7A14" w:rsidP="007C1EE4">
      <w:pPr>
        <w:rPr>
          <w:rFonts w:ascii="Arial" w:hAnsi="Arial" w:cs="Arial"/>
        </w:rPr>
      </w:pPr>
    </w:p>
    <w:p w:rsidR="00CB7A14" w:rsidRPr="002F58B0" w:rsidRDefault="00CB7A14" w:rsidP="00D749A4">
      <w:pPr>
        <w:pStyle w:val="ListParagraph"/>
        <w:numPr>
          <w:ilvl w:val="0"/>
          <w:numId w:val="25"/>
        </w:numPr>
        <w:spacing w:after="160" w:line="259" w:lineRule="auto"/>
        <w:rPr>
          <w:rFonts w:ascii="Arial" w:hAnsi="Arial" w:cs="Arial"/>
          <w:color w:val="000000"/>
          <w:sz w:val="22"/>
          <w:szCs w:val="22"/>
        </w:rPr>
      </w:pPr>
      <w:r w:rsidRPr="002F58B0">
        <w:rPr>
          <w:rFonts w:ascii="Arial" w:hAnsi="Arial" w:cs="Arial"/>
          <w:color w:val="000000"/>
          <w:sz w:val="22"/>
          <w:szCs w:val="22"/>
        </w:rPr>
        <w:t>C3H and all substrains; vessel attenuation, retinal degeneration</w:t>
      </w:r>
    </w:p>
    <w:p w:rsidR="00CB7A14" w:rsidRPr="002F58B0" w:rsidRDefault="00CB7A14" w:rsidP="00D749A4">
      <w:pPr>
        <w:pStyle w:val="ListParagraph"/>
        <w:numPr>
          <w:ilvl w:val="0"/>
          <w:numId w:val="25"/>
        </w:numPr>
        <w:spacing w:after="160" w:line="259" w:lineRule="auto"/>
        <w:rPr>
          <w:rFonts w:ascii="Arial" w:hAnsi="Arial" w:cs="Arial"/>
          <w:color w:val="000000"/>
          <w:sz w:val="22"/>
          <w:szCs w:val="22"/>
        </w:rPr>
      </w:pPr>
      <w:r w:rsidRPr="002F58B0">
        <w:rPr>
          <w:rFonts w:ascii="Arial" w:hAnsi="Arial" w:cs="Arial"/>
          <w:color w:val="000000"/>
          <w:sz w:val="22"/>
          <w:szCs w:val="22"/>
        </w:rPr>
        <w:t>DBA/2; vessel attenuation, retinal degeneration</w:t>
      </w:r>
    </w:p>
    <w:p w:rsidR="00CB7A14" w:rsidRPr="002F58B0" w:rsidRDefault="00CB7A14" w:rsidP="00D749A4">
      <w:pPr>
        <w:pStyle w:val="ListParagraph"/>
        <w:numPr>
          <w:ilvl w:val="0"/>
          <w:numId w:val="25"/>
        </w:numPr>
        <w:spacing w:after="160"/>
        <w:rPr>
          <w:rFonts w:ascii="Arial" w:hAnsi="Arial" w:cs="Arial"/>
          <w:color w:val="000000"/>
          <w:sz w:val="22"/>
          <w:szCs w:val="22"/>
        </w:rPr>
      </w:pPr>
      <w:r w:rsidRPr="002F58B0">
        <w:rPr>
          <w:rFonts w:ascii="Arial" w:hAnsi="Arial" w:cs="Arial"/>
          <w:color w:val="000000"/>
          <w:sz w:val="22"/>
          <w:szCs w:val="22"/>
        </w:rPr>
        <w:t>BALB/c; vessel attenuation, corneal dystrophy</w:t>
      </w:r>
    </w:p>
    <w:p w:rsidR="00CB7A14" w:rsidRPr="002F58B0" w:rsidRDefault="00CB7A14" w:rsidP="00D749A4">
      <w:pPr>
        <w:pStyle w:val="ListParagraph"/>
        <w:numPr>
          <w:ilvl w:val="0"/>
          <w:numId w:val="25"/>
        </w:numPr>
        <w:spacing w:after="160"/>
        <w:rPr>
          <w:rFonts w:ascii="Arial" w:hAnsi="Arial" w:cs="Arial"/>
          <w:color w:val="000000"/>
          <w:sz w:val="22"/>
          <w:szCs w:val="22"/>
        </w:rPr>
      </w:pPr>
      <w:r w:rsidRPr="002F58B0">
        <w:rPr>
          <w:rFonts w:ascii="Arial" w:hAnsi="Arial" w:cs="Arial"/>
          <w:color w:val="000000"/>
          <w:sz w:val="22"/>
          <w:szCs w:val="22"/>
        </w:rPr>
        <w:t>C57BL/6; vessel attenuation, corneal dystrophy</w:t>
      </w:r>
    </w:p>
    <w:p w:rsidR="0081324D" w:rsidRDefault="0081324D" w:rsidP="00CB7A14">
      <w:pPr>
        <w:rPr>
          <w:rFonts w:ascii="Arial" w:hAnsi="Arial" w:cs="Arial"/>
          <w:b/>
        </w:rPr>
      </w:pPr>
    </w:p>
    <w:p w:rsidR="00CB7A14" w:rsidRPr="002F58B0" w:rsidRDefault="00CB7A14" w:rsidP="00CB7A14">
      <w:pPr>
        <w:rPr>
          <w:rFonts w:ascii="Arial" w:hAnsi="Arial" w:cs="Arial"/>
          <w:b/>
        </w:rPr>
      </w:pPr>
      <w:r w:rsidRPr="002F58B0">
        <w:rPr>
          <w:rFonts w:ascii="Arial" w:hAnsi="Arial" w:cs="Arial"/>
          <w:b/>
        </w:rPr>
        <w:t xml:space="preserve">Answer: a. </w:t>
      </w:r>
      <w:r w:rsidRPr="002F58B0">
        <w:rPr>
          <w:rFonts w:ascii="Arial" w:hAnsi="Arial" w:cs="Arial"/>
          <w:b/>
          <w:color w:val="000000"/>
        </w:rPr>
        <w:t>C3H and all substrains; vessel attenuation, retinal degeneration</w:t>
      </w:r>
    </w:p>
    <w:p w:rsidR="00CB7A14" w:rsidRPr="002F58B0" w:rsidRDefault="00CB7A14" w:rsidP="00CB7A14">
      <w:pPr>
        <w:rPr>
          <w:rFonts w:ascii="Arial" w:hAnsi="Arial" w:cs="Arial"/>
        </w:rPr>
      </w:pPr>
      <w:r w:rsidRPr="002F58B0">
        <w:rPr>
          <w:rFonts w:ascii="Arial" w:hAnsi="Arial" w:cs="Arial"/>
          <w:b/>
        </w:rPr>
        <w:t>References</w:t>
      </w:r>
      <w:r w:rsidRPr="002F58B0">
        <w:rPr>
          <w:rFonts w:ascii="Arial" w:hAnsi="Arial" w:cs="Arial"/>
        </w:rPr>
        <w:t xml:space="preserve">: </w:t>
      </w:r>
    </w:p>
    <w:p w:rsidR="00CB7A14" w:rsidRPr="002F58B0" w:rsidRDefault="00725176" w:rsidP="00D749A4">
      <w:pPr>
        <w:pStyle w:val="ListParagraph"/>
        <w:numPr>
          <w:ilvl w:val="0"/>
          <w:numId w:val="26"/>
        </w:numPr>
        <w:spacing w:after="160"/>
        <w:rPr>
          <w:rFonts w:ascii="Arial" w:hAnsi="Arial" w:cs="Arial"/>
          <w:sz w:val="22"/>
          <w:szCs w:val="22"/>
        </w:rPr>
      </w:pPr>
      <w:hyperlink r:id="rId26" w:history="1">
        <w:r w:rsidR="00CB7A14" w:rsidRPr="002F58B0">
          <w:rPr>
            <w:rStyle w:val="Hyperlink"/>
            <w:rFonts w:ascii="Arial" w:hAnsi="Arial" w:cs="Arial"/>
            <w:sz w:val="22"/>
            <w:szCs w:val="22"/>
          </w:rPr>
          <w:t>http://eyemutant.jax.org/rd1.html</w:t>
        </w:r>
      </w:hyperlink>
    </w:p>
    <w:p w:rsidR="00CB7A14" w:rsidRPr="002F58B0" w:rsidRDefault="00CB7A14" w:rsidP="00D749A4">
      <w:pPr>
        <w:pStyle w:val="ListParagraph"/>
        <w:numPr>
          <w:ilvl w:val="0"/>
          <w:numId w:val="26"/>
        </w:numPr>
        <w:rPr>
          <w:rFonts w:ascii="Arial" w:hAnsi="Arial" w:cs="Arial"/>
          <w:b/>
          <w:sz w:val="22"/>
          <w:szCs w:val="22"/>
        </w:rPr>
      </w:pPr>
      <w:r w:rsidRPr="002F58B0">
        <w:rPr>
          <w:rFonts w:ascii="Arial" w:hAnsi="Arial" w:cs="Arial"/>
          <w:sz w:val="22"/>
          <w:szCs w:val="22"/>
        </w:rPr>
        <w:t>Fox JG, Davisson MT, Quimby FW, Barthold SW, Newcomer CE and Smith AL,</w:t>
      </w:r>
      <w:r w:rsidRPr="002F58B0">
        <w:rPr>
          <w:rFonts w:ascii="Arial" w:hAnsi="Arial" w:cs="Arial"/>
          <w:iCs/>
          <w:sz w:val="22"/>
          <w:szCs w:val="22"/>
          <w:u w:val="single"/>
        </w:rPr>
        <w:t xml:space="preserve"> </w:t>
      </w:r>
      <w:r w:rsidRPr="002F58B0">
        <w:rPr>
          <w:rFonts w:ascii="Arial" w:hAnsi="Arial" w:cs="Arial"/>
          <w:sz w:val="22"/>
          <w:szCs w:val="22"/>
        </w:rPr>
        <w:t>eds</w:t>
      </w:r>
      <w:r w:rsidRPr="002F58B0">
        <w:rPr>
          <w:rFonts w:ascii="Arial" w:hAnsi="Arial" w:cs="Arial"/>
          <w:i/>
          <w:iCs/>
          <w:sz w:val="22"/>
          <w:szCs w:val="22"/>
        </w:rPr>
        <w:t>.</w:t>
      </w:r>
      <w:r w:rsidRPr="002F58B0">
        <w:rPr>
          <w:rFonts w:ascii="Arial" w:hAnsi="Arial" w:cs="Arial"/>
          <w:sz w:val="22"/>
          <w:szCs w:val="22"/>
        </w:rPr>
        <w:t xml:space="preserve">. </w:t>
      </w:r>
      <w:r w:rsidRPr="002F58B0">
        <w:rPr>
          <w:rFonts w:ascii="Arial" w:hAnsi="Arial" w:cs="Arial"/>
          <w:iCs/>
          <w:sz w:val="22"/>
          <w:szCs w:val="22"/>
          <w:u w:val="single"/>
        </w:rPr>
        <w:t>The Mouse in Biomedical Research</w:t>
      </w:r>
      <w:r w:rsidRPr="002F58B0">
        <w:rPr>
          <w:rFonts w:ascii="Arial" w:hAnsi="Arial" w:cs="Arial"/>
          <w:iCs/>
          <w:sz w:val="22"/>
          <w:szCs w:val="22"/>
        </w:rPr>
        <w:t>, second edition</w:t>
      </w:r>
      <w:r w:rsidRPr="002F58B0">
        <w:rPr>
          <w:rFonts w:ascii="Arial" w:hAnsi="Arial" w:cs="Arial"/>
          <w:sz w:val="22"/>
          <w:szCs w:val="22"/>
        </w:rPr>
        <w:t>, Elsevier, 2007, Chapter 25, p.661</w:t>
      </w:r>
    </w:p>
    <w:p w:rsidR="00CB7A14" w:rsidRPr="002F58B0" w:rsidRDefault="00CB7A14" w:rsidP="00CB7A14">
      <w:pPr>
        <w:rPr>
          <w:rFonts w:ascii="Arial" w:hAnsi="Arial" w:cs="Arial"/>
          <w:b/>
        </w:rPr>
      </w:pPr>
      <w:r w:rsidRPr="002F58B0">
        <w:rPr>
          <w:rFonts w:ascii="Arial" w:hAnsi="Arial" w:cs="Arial"/>
          <w:b/>
        </w:rPr>
        <w:t>Domain 1: Primary species – Mouse (</w:t>
      </w:r>
      <w:r w:rsidRPr="002F58B0">
        <w:rPr>
          <w:rFonts w:ascii="Arial" w:hAnsi="Arial" w:cs="Arial"/>
          <w:b/>
          <w:i/>
        </w:rPr>
        <w:t>Mus musculus</w:t>
      </w:r>
      <w:r w:rsidRPr="002F58B0">
        <w:rPr>
          <w:rFonts w:ascii="Arial" w:hAnsi="Arial" w:cs="Arial"/>
          <w:b/>
        </w:rPr>
        <w: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F38E4" w:rsidRPr="002F58B0" w:rsidRDefault="0091058C" w:rsidP="00FF38E4">
      <w:pPr>
        <w:jc w:val="both"/>
        <w:rPr>
          <w:rFonts w:ascii="Arial" w:hAnsi="Arial" w:cs="Arial"/>
          <w:color w:val="222222"/>
        </w:rPr>
      </w:pPr>
      <w:r w:rsidRPr="002F58B0">
        <w:rPr>
          <w:rFonts w:ascii="Arial" w:hAnsi="Arial" w:cs="Arial"/>
        </w:rPr>
        <w:t>71.</w:t>
      </w:r>
      <w:r w:rsidRPr="002F58B0">
        <w:rPr>
          <w:rFonts w:ascii="Arial" w:hAnsi="Arial" w:cs="Arial"/>
        </w:rPr>
        <w:tab/>
      </w:r>
      <w:r w:rsidR="00FF38E4" w:rsidRPr="002F58B0">
        <w:rPr>
          <w:rFonts w:ascii="Arial" w:hAnsi="Arial" w:cs="Arial"/>
          <w:color w:val="222222"/>
        </w:rPr>
        <w:t>For which rat strain is this spontaneous lesion the most common?</w:t>
      </w:r>
    </w:p>
    <w:p w:rsidR="00FF38E4" w:rsidRPr="002F58B0" w:rsidRDefault="00FF38E4" w:rsidP="00FF38E4">
      <w:pPr>
        <w:jc w:val="both"/>
        <w:rPr>
          <w:rFonts w:ascii="Arial" w:hAnsi="Arial" w:cs="Arial"/>
          <w:color w:val="222222"/>
        </w:rPr>
      </w:pP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Sprague Dawley</w:t>
      </w: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Wistar-Furth</w:t>
      </w: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Brattleboro</w:t>
      </w: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Fisher 344</w:t>
      </w:r>
    </w:p>
    <w:p w:rsidR="00FF38E4" w:rsidRPr="002F58B0" w:rsidRDefault="00FF38E4" w:rsidP="00FF38E4">
      <w:pPr>
        <w:pStyle w:val="NormalWeb"/>
        <w:spacing w:before="0" w:beforeAutospacing="0" w:after="0" w:afterAutospacing="0"/>
        <w:ind w:left="720"/>
        <w:jc w:val="both"/>
        <w:rPr>
          <w:rFonts w:ascii="Arial" w:hAnsi="Arial" w:cs="Arial"/>
          <w:bCs/>
          <w:color w:val="222222"/>
          <w:sz w:val="22"/>
          <w:szCs w:val="22"/>
        </w:rPr>
      </w:pPr>
    </w:p>
    <w:p w:rsidR="00FF38E4" w:rsidRPr="002F58B0" w:rsidRDefault="00FF38E4" w:rsidP="00FF38E4">
      <w:pPr>
        <w:pStyle w:val="NormalWeb"/>
        <w:spacing w:before="0" w:beforeAutospacing="0" w:after="0" w:afterAutospacing="0"/>
        <w:ind w:left="720" w:hanging="720"/>
        <w:jc w:val="both"/>
        <w:rPr>
          <w:rFonts w:ascii="Arial" w:hAnsi="Arial" w:cs="Arial"/>
          <w:b/>
          <w:color w:val="222222"/>
          <w:sz w:val="22"/>
          <w:szCs w:val="22"/>
        </w:rPr>
      </w:pPr>
      <w:r w:rsidRPr="002F58B0">
        <w:rPr>
          <w:rFonts w:ascii="Arial" w:hAnsi="Arial" w:cs="Arial"/>
          <w:b/>
          <w:bCs/>
          <w:color w:val="222222"/>
          <w:sz w:val="22"/>
          <w:szCs w:val="22"/>
        </w:rPr>
        <w:t>Answer:  d. Fisher 344 (Interstitial cell tumor 78% incidence)</w:t>
      </w:r>
    </w:p>
    <w:p w:rsidR="00FF38E4" w:rsidRPr="002F58B0" w:rsidRDefault="00FF38E4" w:rsidP="00FF38E4">
      <w:pPr>
        <w:pStyle w:val="NormalWeb"/>
        <w:spacing w:before="0" w:beforeAutospacing="0" w:after="0" w:afterAutospacing="0"/>
        <w:ind w:left="720" w:hanging="720"/>
        <w:jc w:val="both"/>
        <w:rPr>
          <w:rFonts w:ascii="Arial" w:hAnsi="Arial" w:cs="Arial"/>
          <w:b/>
          <w:color w:val="222222"/>
          <w:sz w:val="22"/>
          <w:szCs w:val="22"/>
        </w:rPr>
      </w:pPr>
      <w:r w:rsidRPr="002F58B0">
        <w:rPr>
          <w:rFonts w:ascii="Arial" w:hAnsi="Arial" w:cs="Arial"/>
          <w:b/>
          <w:color w:val="222222"/>
          <w:sz w:val="22"/>
          <w:szCs w:val="22"/>
        </w:rPr>
        <w:t>References:</w:t>
      </w:r>
    </w:p>
    <w:p w:rsidR="00FF38E4" w:rsidRPr="002F58B0" w:rsidRDefault="00FF38E4" w:rsidP="00D749A4">
      <w:pPr>
        <w:pStyle w:val="NormalWeb"/>
        <w:numPr>
          <w:ilvl w:val="0"/>
          <w:numId w:val="78"/>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 xml:space="preserve">Fox JG, Anderson LC, Loew FM, Quimby FW, eds.  2002.  </w:t>
      </w:r>
      <w:r w:rsidRPr="002F58B0">
        <w:rPr>
          <w:rFonts w:ascii="Arial" w:hAnsi="Arial" w:cs="Arial"/>
          <w:color w:val="222222"/>
          <w:sz w:val="22"/>
          <w:szCs w:val="22"/>
          <w:u w:val="single"/>
        </w:rPr>
        <w:t>Laboratory Animal Medicine</w:t>
      </w:r>
      <w:r w:rsidRPr="002F58B0">
        <w:rPr>
          <w:rFonts w:ascii="Arial" w:hAnsi="Arial" w:cs="Arial"/>
          <w:color w:val="222222"/>
          <w:sz w:val="22"/>
          <w:szCs w:val="22"/>
        </w:rPr>
        <w:t>, 2nd edition.  Academic Press: San Diego, CA.  Chapter 4 – p154</w:t>
      </w:r>
    </w:p>
    <w:p w:rsidR="00FF38E4" w:rsidRPr="002F58B0" w:rsidRDefault="00FF38E4" w:rsidP="00D749A4">
      <w:pPr>
        <w:pStyle w:val="NormalWeb"/>
        <w:numPr>
          <w:ilvl w:val="0"/>
          <w:numId w:val="78"/>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 xml:space="preserve">Percy DH and Barthold SW, eds. 2007. </w:t>
      </w:r>
      <w:r w:rsidRPr="002F58B0">
        <w:rPr>
          <w:rFonts w:ascii="Arial" w:hAnsi="Arial" w:cs="Arial"/>
          <w:color w:val="222222"/>
          <w:sz w:val="22"/>
          <w:szCs w:val="22"/>
          <w:u w:val="single"/>
        </w:rPr>
        <w:t>Pathology of Laboratory Rodents and Rabbits</w:t>
      </w:r>
      <w:r w:rsidRPr="002F58B0">
        <w:rPr>
          <w:rFonts w:ascii="Arial" w:hAnsi="Arial" w:cs="Arial"/>
          <w:color w:val="222222"/>
          <w:sz w:val="22"/>
          <w:szCs w:val="22"/>
        </w:rPr>
        <w:t>, 3rd edition. Blackwell Publishing: Ames, IA. Chapter 2 – p174</w:t>
      </w:r>
    </w:p>
    <w:p w:rsidR="00FF38E4" w:rsidRPr="002F58B0" w:rsidRDefault="00FF38E4" w:rsidP="00FF38E4">
      <w:pPr>
        <w:pStyle w:val="NormalWeb"/>
        <w:spacing w:before="0" w:beforeAutospacing="0" w:after="0" w:afterAutospacing="0"/>
        <w:ind w:left="720" w:hanging="720"/>
        <w:jc w:val="both"/>
        <w:rPr>
          <w:rFonts w:ascii="Arial" w:hAnsi="Arial" w:cs="Arial"/>
          <w:b/>
          <w:color w:val="222222"/>
          <w:sz w:val="22"/>
          <w:szCs w:val="22"/>
        </w:rPr>
      </w:pPr>
      <w:r w:rsidRPr="002F58B0">
        <w:rPr>
          <w:rFonts w:ascii="Arial" w:hAnsi="Arial" w:cs="Arial"/>
          <w:b/>
          <w:color w:val="222222"/>
          <w:sz w:val="22"/>
          <w:szCs w:val="22"/>
        </w:rPr>
        <w:t>Domain 1; Primary species – Rat (Rattus norvegicus)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7D1E7B" w:rsidRPr="002F58B0" w:rsidRDefault="0091058C" w:rsidP="007D1E7B">
      <w:pPr>
        <w:rPr>
          <w:rFonts w:ascii="Arial" w:hAnsi="Arial" w:cs="Arial"/>
        </w:rPr>
      </w:pPr>
      <w:r w:rsidRPr="002F58B0">
        <w:rPr>
          <w:rFonts w:ascii="Arial" w:hAnsi="Arial" w:cs="Arial"/>
        </w:rPr>
        <w:t>72.</w:t>
      </w:r>
      <w:r w:rsidRPr="002F58B0">
        <w:rPr>
          <w:rFonts w:ascii="Arial" w:hAnsi="Arial" w:cs="Arial"/>
        </w:rPr>
        <w:tab/>
      </w:r>
      <w:r w:rsidR="007D1E7B" w:rsidRPr="002F58B0">
        <w:rPr>
          <w:rFonts w:ascii="Arial" w:hAnsi="Arial" w:cs="Arial"/>
          <w:color w:val="000000"/>
        </w:rPr>
        <w:t>The following images are from a 129S4/SvJae mouse upon necropsy.  What’s your diagnosis</w:t>
      </w:r>
      <w:r w:rsidR="007D1E7B" w:rsidRPr="002F58B0">
        <w:rPr>
          <w:rFonts w:ascii="Arial" w:hAnsi="Arial" w:cs="Arial"/>
        </w:rPr>
        <w:t>?</w:t>
      </w:r>
    </w:p>
    <w:p w:rsidR="007D1E7B" w:rsidRPr="002F58B0" w:rsidRDefault="007D1E7B" w:rsidP="007D1E7B">
      <w:pPr>
        <w:rPr>
          <w:rFonts w:ascii="Arial" w:hAnsi="Arial" w:cs="Arial"/>
        </w:rPr>
      </w:pPr>
    </w:p>
    <w:p w:rsidR="007D1E7B" w:rsidRPr="002F58B0" w:rsidRDefault="007D1E7B" w:rsidP="00D749A4">
      <w:pPr>
        <w:numPr>
          <w:ilvl w:val="0"/>
          <w:numId w:val="60"/>
        </w:numPr>
        <w:rPr>
          <w:rFonts w:ascii="Arial" w:hAnsi="Arial" w:cs="Arial"/>
        </w:rPr>
      </w:pPr>
      <w:r w:rsidRPr="002F58B0">
        <w:rPr>
          <w:rFonts w:ascii="Arial" w:hAnsi="Arial" w:cs="Arial"/>
        </w:rPr>
        <w:t>Acidophilic macrophage pneumonia</w:t>
      </w:r>
    </w:p>
    <w:p w:rsidR="007D1E7B" w:rsidRPr="002F58B0" w:rsidRDefault="007D1E7B" w:rsidP="00D749A4">
      <w:pPr>
        <w:numPr>
          <w:ilvl w:val="0"/>
          <w:numId w:val="60"/>
        </w:numPr>
        <w:rPr>
          <w:rFonts w:ascii="Arial" w:hAnsi="Arial" w:cs="Arial"/>
        </w:rPr>
      </w:pPr>
      <w:r w:rsidRPr="002F58B0">
        <w:rPr>
          <w:rFonts w:ascii="Arial" w:hAnsi="Arial" w:cs="Arial"/>
        </w:rPr>
        <w:t xml:space="preserve">Amyloidosis </w:t>
      </w:r>
    </w:p>
    <w:p w:rsidR="007D1E7B" w:rsidRPr="002F58B0" w:rsidRDefault="007D1E7B" w:rsidP="00D749A4">
      <w:pPr>
        <w:numPr>
          <w:ilvl w:val="0"/>
          <w:numId w:val="60"/>
        </w:numPr>
        <w:rPr>
          <w:rFonts w:ascii="Arial" w:hAnsi="Arial" w:cs="Arial"/>
        </w:rPr>
      </w:pPr>
      <w:r w:rsidRPr="002F58B0">
        <w:rPr>
          <w:rFonts w:ascii="Arial" w:hAnsi="Arial" w:cs="Arial"/>
        </w:rPr>
        <w:t>Reye’s-like syndrome</w:t>
      </w:r>
    </w:p>
    <w:p w:rsidR="007D1E7B" w:rsidRPr="002F58B0" w:rsidRDefault="007D1E7B" w:rsidP="00D749A4">
      <w:pPr>
        <w:numPr>
          <w:ilvl w:val="0"/>
          <w:numId w:val="60"/>
        </w:numPr>
        <w:rPr>
          <w:rFonts w:ascii="Arial" w:hAnsi="Arial" w:cs="Arial"/>
        </w:rPr>
      </w:pPr>
      <w:r w:rsidRPr="002F58B0">
        <w:rPr>
          <w:rFonts w:ascii="Arial" w:hAnsi="Arial" w:cs="Arial"/>
        </w:rPr>
        <w:t>Pneumocystis sp.</w:t>
      </w:r>
    </w:p>
    <w:p w:rsidR="007D1E7B" w:rsidRPr="002F58B0" w:rsidRDefault="007D1E7B" w:rsidP="007D1E7B">
      <w:pPr>
        <w:rPr>
          <w:rFonts w:ascii="Arial" w:hAnsi="Arial" w:cs="Arial"/>
        </w:rPr>
      </w:pPr>
    </w:p>
    <w:p w:rsidR="007D1E7B" w:rsidRPr="002F58B0" w:rsidRDefault="007D1E7B" w:rsidP="007D1E7B">
      <w:pPr>
        <w:rPr>
          <w:rFonts w:ascii="Arial" w:hAnsi="Arial" w:cs="Arial"/>
          <w:b/>
        </w:rPr>
      </w:pPr>
      <w:r w:rsidRPr="002F58B0">
        <w:rPr>
          <w:rFonts w:ascii="Arial" w:hAnsi="Arial" w:cs="Arial"/>
          <w:b/>
        </w:rPr>
        <w:t>Answer:  b. Acidophilic macrophage pneumonia</w:t>
      </w:r>
    </w:p>
    <w:p w:rsidR="007D1E7B" w:rsidRPr="002F58B0" w:rsidRDefault="007D1E7B" w:rsidP="007D1E7B">
      <w:pPr>
        <w:spacing w:line="240" w:lineRule="exact"/>
        <w:jc w:val="both"/>
        <w:rPr>
          <w:rFonts w:ascii="Arial" w:hAnsi="Arial" w:cs="Arial"/>
          <w:b/>
          <w:color w:val="000000"/>
        </w:rPr>
      </w:pPr>
      <w:r w:rsidRPr="002F58B0">
        <w:rPr>
          <w:rFonts w:ascii="Arial" w:hAnsi="Arial" w:cs="Arial"/>
          <w:b/>
          <w:color w:val="000000"/>
        </w:rPr>
        <w:t>References:</w:t>
      </w:r>
    </w:p>
    <w:p w:rsidR="007D1E7B" w:rsidRPr="002F58B0" w:rsidRDefault="007D1E7B" w:rsidP="00D749A4">
      <w:pPr>
        <w:numPr>
          <w:ilvl w:val="0"/>
          <w:numId w:val="61"/>
        </w:numPr>
        <w:rPr>
          <w:rFonts w:ascii="Arial" w:hAnsi="Arial" w:cs="Arial"/>
        </w:rPr>
      </w:pPr>
      <w:r w:rsidRPr="002F58B0">
        <w:rPr>
          <w:rFonts w:ascii="Arial" w:hAnsi="Arial" w:cs="Arial"/>
          <w:color w:val="000000"/>
        </w:rPr>
        <w:t xml:space="preserve">Percy DH and Barthold SW. 2007. </w:t>
      </w:r>
      <w:r w:rsidRPr="002F58B0">
        <w:rPr>
          <w:rFonts w:ascii="Arial" w:hAnsi="Arial" w:cs="Arial"/>
          <w:color w:val="000000"/>
          <w:u w:val="single"/>
        </w:rPr>
        <w:t>Pathology of Laboratory Rodents and Rabbits</w:t>
      </w:r>
      <w:r w:rsidRPr="002F58B0">
        <w:rPr>
          <w:rFonts w:ascii="Arial" w:hAnsi="Arial" w:cs="Arial"/>
          <w:color w:val="000000"/>
        </w:rPr>
        <w:t>, 3</w:t>
      </w:r>
      <w:r w:rsidRPr="002F58B0">
        <w:rPr>
          <w:rFonts w:ascii="Arial" w:hAnsi="Arial" w:cs="Arial"/>
          <w:color w:val="000000"/>
          <w:vertAlign w:val="superscript"/>
        </w:rPr>
        <w:t>rd</w:t>
      </w:r>
      <w:r w:rsidRPr="002F58B0">
        <w:rPr>
          <w:rFonts w:ascii="Arial" w:hAnsi="Arial" w:cs="Arial"/>
          <w:color w:val="000000"/>
        </w:rPr>
        <w:t xml:space="preserve"> edition. Blackwell Publishing: Ames, Iowa. Chapter 1 – Mouse, p. 95-96.</w:t>
      </w:r>
    </w:p>
    <w:p w:rsidR="007D1E7B" w:rsidRPr="002F58B0" w:rsidRDefault="007D1E7B" w:rsidP="00D749A4">
      <w:pPr>
        <w:numPr>
          <w:ilvl w:val="0"/>
          <w:numId w:val="61"/>
        </w:numPr>
        <w:rPr>
          <w:rFonts w:ascii="Arial" w:hAnsi="Arial" w:cs="Arial"/>
        </w:rPr>
      </w:pPr>
      <w:r w:rsidRPr="002F58B0">
        <w:rPr>
          <w:rFonts w:ascii="Arial" w:hAnsi="Arial" w:cs="Arial"/>
        </w:rPr>
        <w:t xml:space="preserve">Taylor Fox JG et al, eds. 2007. </w:t>
      </w:r>
      <w:r w:rsidRPr="002F58B0">
        <w:rPr>
          <w:rFonts w:ascii="Arial" w:hAnsi="Arial" w:cs="Arial"/>
          <w:u w:val="single"/>
        </w:rPr>
        <w:t>The Mouse in Biomedical Research, Volume 2</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25 – Spontaneous Diseases in Commonly Used Mouse Strains, p.634-635.</w:t>
      </w:r>
    </w:p>
    <w:p w:rsidR="007D1E7B" w:rsidRPr="002F58B0" w:rsidRDefault="007D1E7B" w:rsidP="007D1E7B">
      <w:pPr>
        <w:rPr>
          <w:rFonts w:ascii="Arial" w:hAnsi="Arial" w:cs="Arial"/>
          <w:b/>
          <w:color w:val="000000"/>
        </w:rPr>
      </w:pPr>
      <w:r w:rsidRPr="002F58B0">
        <w:rPr>
          <w:rFonts w:ascii="Arial" w:hAnsi="Arial" w:cs="Arial"/>
          <w:b/>
          <w:color w:val="000000"/>
        </w:rPr>
        <w:lastRenderedPageBreak/>
        <w:t>Domain 1; Primary Species – Mouse (Mus Musculus)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13FFE" w:rsidRPr="002F58B0" w:rsidRDefault="0091058C" w:rsidP="00A13FFE">
      <w:pPr>
        <w:rPr>
          <w:rFonts w:ascii="Arial" w:hAnsi="Arial" w:cs="Arial"/>
          <w:color w:val="000000"/>
        </w:rPr>
      </w:pPr>
      <w:r w:rsidRPr="002F58B0">
        <w:rPr>
          <w:rFonts w:ascii="Arial" w:hAnsi="Arial" w:cs="Arial"/>
        </w:rPr>
        <w:t>73.</w:t>
      </w:r>
      <w:r w:rsidRPr="002F58B0">
        <w:rPr>
          <w:rFonts w:ascii="Arial" w:hAnsi="Arial" w:cs="Arial"/>
        </w:rPr>
        <w:tab/>
      </w:r>
      <w:r w:rsidR="00A13FFE" w:rsidRPr="002F58B0">
        <w:rPr>
          <w:rFonts w:ascii="Arial" w:hAnsi="Arial" w:cs="Arial"/>
          <w:color w:val="000000"/>
        </w:rPr>
        <w:t>This technique represents which of Russell &amp; Burch’s “Three R’s” for surgical mouse embryo transfer?</w:t>
      </w:r>
    </w:p>
    <w:p w:rsidR="00A13FFE" w:rsidRPr="002F58B0" w:rsidRDefault="00A13FFE" w:rsidP="00A13FFE">
      <w:pPr>
        <w:rPr>
          <w:rFonts w:ascii="Arial" w:hAnsi="Arial" w:cs="Arial"/>
          <w:color w:val="000000"/>
        </w:rPr>
      </w:pP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Replacement</w:t>
      </w: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Refinement</w:t>
      </w: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Reduction</w:t>
      </w: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Regulation</w:t>
      </w:r>
    </w:p>
    <w:p w:rsidR="00A13FFE" w:rsidRPr="002F58B0" w:rsidRDefault="00A13FFE" w:rsidP="00A13FFE">
      <w:pPr>
        <w:pStyle w:val="NoSpacing"/>
        <w:spacing w:line="240" w:lineRule="exact"/>
        <w:jc w:val="both"/>
        <w:rPr>
          <w:rFonts w:ascii="Arial" w:hAnsi="Arial" w:cs="Arial"/>
          <w:color w:val="000000"/>
        </w:rPr>
      </w:pPr>
    </w:p>
    <w:p w:rsidR="00A13FFE" w:rsidRPr="002F58B0" w:rsidRDefault="00A13FFE" w:rsidP="00A13FFE">
      <w:pPr>
        <w:pStyle w:val="NoSpacing"/>
        <w:spacing w:line="240" w:lineRule="exact"/>
        <w:jc w:val="both"/>
        <w:rPr>
          <w:rFonts w:ascii="Arial" w:hAnsi="Arial" w:cs="Arial"/>
          <w:color w:val="000000"/>
        </w:rPr>
      </w:pPr>
      <w:r w:rsidRPr="002F58B0">
        <w:rPr>
          <w:rFonts w:ascii="Arial" w:hAnsi="Arial" w:cs="Arial"/>
          <w:b/>
          <w:color w:val="000000"/>
        </w:rPr>
        <w:t>Answer: b. Refinement</w:t>
      </w:r>
    </w:p>
    <w:p w:rsidR="00A13FFE" w:rsidRPr="002F58B0" w:rsidRDefault="00A13FFE" w:rsidP="00A13FFE">
      <w:pPr>
        <w:pStyle w:val="NoSpacing"/>
        <w:spacing w:line="240" w:lineRule="exact"/>
        <w:ind w:left="360" w:hanging="360"/>
        <w:jc w:val="both"/>
        <w:rPr>
          <w:rFonts w:ascii="Arial" w:hAnsi="Arial" w:cs="Arial"/>
          <w:b/>
          <w:color w:val="000000"/>
        </w:rPr>
      </w:pPr>
      <w:r w:rsidRPr="002F58B0">
        <w:rPr>
          <w:rFonts w:ascii="Arial" w:hAnsi="Arial" w:cs="Arial"/>
          <w:b/>
          <w:color w:val="000000"/>
        </w:rPr>
        <w:t xml:space="preserve">Reference: </w:t>
      </w:r>
    </w:p>
    <w:p w:rsidR="00A13FFE" w:rsidRPr="002F58B0" w:rsidRDefault="00A13FFE" w:rsidP="00A13FFE">
      <w:pPr>
        <w:spacing w:line="240" w:lineRule="exact"/>
        <w:ind w:left="720" w:hanging="360"/>
        <w:jc w:val="both"/>
        <w:rPr>
          <w:rFonts w:ascii="Arial" w:hAnsi="Arial" w:cs="Arial"/>
          <w:color w:val="000000"/>
        </w:rPr>
      </w:pPr>
      <w:r w:rsidRPr="002F58B0">
        <w:rPr>
          <w:rFonts w:ascii="Arial" w:hAnsi="Arial" w:cs="Arial"/>
          <w:color w:val="000000"/>
        </w:rPr>
        <w:t xml:space="preserve">1)  </w:t>
      </w:r>
      <w:r w:rsidRPr="002F58B0">
        <w:rPr>
          <w:rFonts w:ascii="Arial" w:hAnsi="Arial" w:cs="Arial"/>
          <w:color w:val="000000"/>
        </w:rPr>
        <w:tab/>
        <w:t xml:space="preserve">Institute for Laboratory Animal Research. 2011. </w:t>
      </w:r>
      <w:r w:rsidRPr="002F58B0">
        <w:rPr>
          <w:rFonts w:ascii="Arial" w:hAnsi="Arial" w:cs="Arial"/>
          <w:color w:val="000000"/>
          <w:u w:val="single"/>
        </w:rPr>
        <w:t>Guide for the Care and Use of Laboratory Animals</w:t>
      </w:r>
      <w:r w:rsidRPr="002F58B0">
        <w:rPr>
          <w:rFonts w:ascii="Arial" w:hAnsi="Arial" w:cs="Arial"/>
          <w:color w:val="000000"/>
        </w:rPr>
        <w:t xml:space="preserve"> Academies Press: Washington, D.C. Chapter 1 – Key Concepts, p. 4-5.</w:t>
      </w:r>
    </w:p>
    <w:p w:rsidR="00A13FFE" w:rsidRPr="002F58B0" w:rsidRDefault="00A13FFE" w:rsidP="00A13FFE">
      <w:pPr>
        <w:spacing w:line="240" w:lineRule="exact"/>
        <w:ind w:left="720" w:hanging="360"/>
        <w:jc w:val="both"/>
        <w:rPr>
          <w:rFonts w:ascii="Arial" w:hAnsi="Arial" w:cs="Arial"/>
          <w:color w:val="000000"/>
        </w:rPr>
      </w:pPr>
      <w:r w:rsidRPr="002F58B0">
        <w:rPr>
          <w:rFonts w:ascii="Arial" w:hAnsi="Arial" w:cs="Arial"/>
          <w:color w:val="000000"/>
        </w:rPr>
        <w:t>2)</w:t>
      </w:r>
      <w:r w:rsidRPr="002F58B0">
        <w:rPr>
          <w:rFonts w:ascii="Arial" w:hAnsi="Arial" w:cs="Arial"/>
          <w:color w:val="000000"/>
        </w:rPr>
        <w:tab/>
        <w:t>Cui, L. et al. 2014.  Transcervical embryo transfer in mice. JAALAS 53(3): 228- 231.</w:t>
      </w:r>
    </w:p>
    <w:p w:rsidR="00A13FFE" w:rsidRPr="002F58B0" w:rsidRDefault="00A13FFE" w:rsidP="00A13FFE">
      <w:pPr>
        <w:spacing w:line="240" w:lineRule="exact"/>
        <w:jc w:val="both"/>
        <w:rPr>
          <w:rFonts w:ascii="Arial" w:hAnsi="Arial" w:cs="Arial"/>
          <w:b/>
          <w:color w:val="000000"/>
        </w:rPr>
      </w:pPr>
      <w:r w:rsidRPr="002F58B0">
        <w:rPr>
          <w:rFonts w:ascii="Arial" w:hAnsi="Arial" w:cs="Arial"/>
          <w:b/>
          <w:color w:val="000000"/>
        </w:rPr>
        <w:t>Domain 3; Primary Species – Mouse (Mus musculus)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977CBE">
      <w:pPr>
        <w:rPr>
          <w:rFonts w:ascii="Arial" w:hAnsi="Arial" w:cs="Arial"/>
        </w:rPr>
      </w:pPr>
      <w:r w:rsidRPr="002F58B0">
        <w:rPr>
          <w:rFonts w:ascii="Arial" w:hAnsi="Arial" w:cs="Arial"/>
        </w:rPr>
        <w:t>74.</w:t>
      </w:r>
      <w:r w:rsidRPr="002F58B0">
        <w:rPr>
          <w:rFonts w:ascii="Arial" w:hAnsi="Arial" w:cs="Arial"/>
        </w:rPr>
        <w:tab/>
      </w:r>
      <w:r w:rsidR="00977CBE" w:rsidRPr="002F58B0">
        <w:rPr>
          <w:rFonts w:ascii="Arial" w:hAnsi="Arial" w:cs="Arial"/>
        </w:rPr>
        <w:t>Of the following partial logos, which one is affiliated with the Office of Laboratory Animal Welfare?</w:t>
      </w:r>
    </w:p>
    <w:p w:rsidR="00977CBE" w:rsidRPr="002F58B0" w:rsidRDefault="00977CBE" w:rsidP="00977CBE">
      <w:pPr>
        <w:pStyle w:val="ListParagraph"/>
        <w:rPr>
          <w:rFonts w:ascii="Arial" w:hAnsi="Arial" w:cs="Arial"/>
          <w:sz w:val="22"/>
          <w:szCs w:val="22"/>
        </w:rPr>
      </w:pPr>
    </w:p>
    <w:p w:rsidR="00977CBE" w:rsidRPr="002F58B0" w:rsidRDefault="00977CBE" w:rsidP="00977CBE">
      <w:pPr>
        <w:rPr>
          <w:rFonts w:ascii="Arial" w:hAnsi="Arial" w:cs="Arial"/>
        </w:rPr>
      </w:pPr>
      <w:r w:rsidRPr="002F58B0">
        <w:rPr>
          <w:rFonts w:ascii="Arial" w:hAnsi="Arial" w:cs="Arial"/>
          <w:b/>
          <w:color w:val="000000" w:themeColor="text1"/>
        </w:rPr>
        <w:t xml:space="preserve">Answer: A.  </w:t>
      </w:r>
      <w:r w:rsidRPr="002F58B0">
        <w:rPr>
          <w:rFonts w:ascii="Arial" w:hAnsi="Arial" w:cs="Arial"/>
          <w:b/>
        </w:rPr>
        <w:t xml:space="preserve"> </w:t>
      </w:r>
    </w:p>
    <w:p w:rsidR="00977CBE" w:rsidRPr="002F58B0" w:rsidRDefault="00977CBE" w:rsidP="00977CBE">
      <w:pPr>
        <w:rPr>
          <w:rFonts w:ascii="Arial" w:hAnsi="Arial" w:cs="Arial"/>
        </w:rPr>
      </w:pPr>
      <w:r w:rsidRPr="002F58B0">
        <w:rPr>
          <w:rFonts w:ascii="Arial" w:hAnsi="Arial" w:cs="Arial"/>
          <w:b/>
        </w:rPr>
        <w:t>References</w:t>
      </w:r>
      <w:r w:rsidRPr="002F58B0">
        <w:rPr>
          <w:rFonts w:ascii="Arial" w:hAnsi="Arial" w:cs="Arial"/>
        </w:rPr>
        <w:t>:</w:t>
      </w:r>
    </w:p>
    <w:p w:rsidR="00977CBE" w:rsidRPr="002F58B0" w:rsidRDefault="00977CBE" w:rsidP="002C62E1">
      <w:pPr>
        <w:pStyle w:val="ListParagraph"/>
        <w:numPr>
          <w:ilvl w:val="0"/>
          <w:numId w:val="132"/>
        </w:numPr>
        <w:rPr>
          <w:rFonts w:ascii="Arial" w:hAnsi="Arial" w:cs="Arial"/>
          <w:sz w:val="22"/>
          <w:szCs w:val="22"/>
        </w:rPr>
      </w:pPr>
      <w:r w:rsidRPr="002F58B0">
        <w:rPr>
          <w:rFonts w:ascii="Arial" w:hAnsi="Arial" w:cs="Arial"/>
          <w:sz w:val="22"/>
          <w:szCs w:val="22"/>
        </w:rPr>
        <w:t xml:space="preserve">OLAW:  </w:t>
      </w:r>
      <w:hyperlink r:id="rId27" w:history="1">
        <w:r w:rsidRPr="002F58B0">
          <w:rPr>
            <w:rStyle w:val="Hyperlink"/>
            <w:rFonts w:ascii="Arial" w:hAnsi="Arial" w:cs="Arial"/>
            <w:sz w:val="22"/>
            <w:szCs w:val="22"/>
          </w:rPr>
          <w:t>http://grants.nih.gov/grants/olaw/olaw.htm</w:t>
        </w:r>
      </w:hyperlink>
    </w:p>
    <w:p w:rsidR="00977CBE" w:rsidRPr="002F58B0" w:rsidRDefault="00977CBE" w:rsidP="002C62E1">
      <w:pPr>
        <w:pStyle w:val="ListParagraph"/>
        <w:numPr>
          <w:ilvl w:val="0"/>
          <w:numId w:val="132"/>
        </w:numPr>
        <w:rPr>
          <w:rFonts w:ascii="Arial" w:hAnsi="Arial" w:cs="Arial"/>
          <w:sz w:val="22"/>
          <w:szCs w:val="22"/>
        </w:rPr>
      </w:pPr>
      <w:r w:rsidRPr="002F58B0">
        <w:rPr>
          <w:rFonts w:ascii="Arial" w:hAnsi="Arial" w:cs="Arial"/>
          <w:sz w:val="22"/>
          <w:szCs w:val="22"/>
        </w:rPr>
        <w:t xml:space="preserve">Humane Society:  </w:t>
      </w:r>
      <w:hyperlink r:id="rId28" w:history="1">
        <w:r w:rsidRPr="002F58B0">
          <w:rPr>
            <w:rStyle w:val="Hyperlink"/>
            <w:rFonts w:ascii="Arial" w:hAnsi="Arial" w:cs="Arial"/>
            <w:sz w:val="22"/>
            <w:szCs w:val="22"/>
          </w:rPr>
          <w:t>http://www.humanesociety.org/</w:t>
        </w:r>
      </w:hyperlink>
    </w:p>
    <w:p w:rsidR="00977CBE" w:rsidRPr="002F58B0" w:rsidRDefault="00977CBE" w:rsidP="002C62E1">
      <w:pPr>
        <w:pStyle w:val="ListParagraph"/>
        <w:numPr>
          <w:ilvl w:val="0"/>
          <w:numId w:val="132"/>
        </w:numPr>
        <w:rPr>
          <w:rFonts w:ascii="Arial" w:hAnsi="Arial" w:cs="Arial"/>
          <w:sz w:val="22"/>
          <w:szCs w:val="22"/>
        </w:rPr>
      </w:pPr>
      <w:r w:rsidRPr="002F58B0">
        <w:rPr>
          <w:rFonts w:ascii="Arial" w:hAnsi="Arial" w:cs="Arial"/>
          <w:sz w:val="22"/>
          <w:szCs w:val="22"/>
        </w:rPr>
        <w:t xml:space="preserve">Peta:  </w:t>
      </w:r>
      <w:hyperlink r:id="rId29" w:history="1">
        <w:r w:rsidRPr="002F58B0">
          <w:rPr>
            <w:rStyle w:val="Hyperlink"/>
            <w:rFonts w:ascii="Arial" w:hAnsi="Arial" w:cs="Arial"/>
            <w:sz w:val="22"/>
            <w:szCs w:val="22"/>
          </w:rPr>
          <w:t>http://www.peta.org/</w:t>
        </w:r>
      </w:hyperlink>
    </w:p>
    <w:p w:rsidR="00977CBE" w:rsidRPr="002F58B0" w:rsidRDefault="00977CBE" w:rsidP="002C62E1">
      <w:pPr>
        <w:pStyle w:val="ListParagraph"/>
        <w:numPr>
          <w:ilvl w:val="0"/>
          <w:numId w:val="132"/>
        </w:numPr>
        <w:rPr>
          <w:rFonts w:ascii="Arial" w:hAnsi="Arial" w:cs="Arial"/>
          <w:sz w:val="22"/>
          <w:szCs w:val="22"/>
        </w:rPr>
      </w:pPr>
      <w:r w:rsidRPr="002F58B0">
        <w:rPr>
          <w:rFonts w:ascii="Arial" w:hAnsi="Arial" w:cs="Arial"/>
          <w:sz w:val="22"/>
          <w:szCs w:val="22"/>
        </w:rPr>
        <w:t xml:space="preserve">Animal Health international:  </w:t>
      </w:r>
      <w:hyperlink r:id="rId30" w:history="1">
        <w:r w:rsidRPr="002F58B0">
          <w:rPr>
            <w:rStyle w:val="Hyperlink"/>
            <w:rFonts w:ascii="Arial" w:hAnsi="Arial" w:cs="Arial"/>
            <w:sz w:val="22"/>
            <w:szCs w:val="22"/>
          </w:rPr>
          <w:t>http://events.animalhealthinternational.com/</w:t>
        </w:r>
      </w:hyperlink>
      <w:r w:rsidRPr="002F58B0">
        <w:rPr>
          <w:rFonts w:ascii="Arial" w:hAnsi="Arial" w:cs="Arial"/>
          <w:sz w:val="22"/>
          <w:szCs w:val="22"/>
        </w:rPr>
        <w:t xml:space="preserve"> </w:t>
      </w:r>
    </w:p>
    <w:p w:rsidR="00977CBE" w:rsidRPr="002F58B0" w:rsidRDefault="00977CBE" w:rsidP="00977CBE">
      <w:pPr>
        <w:rPr>
          <w:rFonts w:ascii="Arial" w:hAnsi="Arial" w:cs="Arial"/>
          <w:b/>
        </w:rPr>
      </w:pPr>
      <w:r w:rsidRPr="002F58B0">
        <w:rPr>
          <w:rFonts w:ascii="Arial" w:hAnsi="Arial" w:cs="Arial"/>
          <w:b/>
        </w:rPr>
        <w:t>Domain 5</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CB7A14" w:rsidRDefault="0091058C" w:rsidP="00CB7A14">
      <w:pPr>
        <w:spacing w:after="160"/>
        <w:rPr>
          <w:rFonts w:ascii="Arial" w:hAnsi="Arial" w:cs="Arial"/>
        </w:rPr>
      </w:pPr>
      <w:r w:rsidRPr="002F58B0">
        <w:rPr>
          <w:rFonts w:ascii="Arial" w:hAnsi="Arial" w:cs="Arial"/>
        </w:rPr>
        <w:t>75.</w:t>
      </w:r>
      <w:r w:rsidRPr="002F58B0">
        <w:rPr>
          <w:rFonts w:ascii="Arial" w:hAnsi="Arial" w:cs="Arial"/>
        </w:rPr>
        <w:tab/>
      </w:r>
      <w:r w:rsidR="00CB7A14" w:rsidRPr="002F58B0">
        <w:rPr>
          <w:rFonts w:ascii="Arial" w:hAnsi="Arial" w:cs="Arial"/>
        </w:rPr>
        <w:t>What procedure is being performed here and which structure is best examined using this technique?</w:t>
      </w:r>
    </w:p>
    <w:p w:rsidR="00DE5AE7" w:rsidRPr="002F58B0" w:rsidRDefault="00DE5AE7" w:rsidP="00CB7A14">
      <w:pPr>
        <w:spacing w:after="160"/>
        <w:rPr>
          <w:rFonts w:ascii="Arial" w:hAnsi="Arial" w:cs="Arial"/>
        </w:rPr>
      </w:pPr>
    </w:p>
    <w:p w:rsidR="00CB7A14" w:rsidRPr="002F58B0" w:rsidRDefault="00CB7A14" w:rsidP="00D749A4">
      <w:pPr>
        <w:pStyle w:val="ListParagraph"/>
        <w:numPr>
          <w:ilvl w:val="0"/>
          <w:numId w:val="27"/>
        </w:numPr>
        <w:spacing w:after="160" w:line="259" w:lineRule="auto"/>
        <w:rPr>
          <w:rFonts w:ascii="Arial" w:hAnsi="Arial" w:cs="Arial"/>
          <w:sz w:val="22"/>
          <w:szCs w:val="22"/>
        </w:rPr>
      </w:pPr>
      <w:r w:rsidRPr="002F58B0">
        <w:rPr>
          <w:rFonts w:ascii="Arial" w:hAnsi="Arial" w:cs="Arial"/>
          <w:sz w:val="22"/>
          <w:szCs w:val="22"/>
        </w:rPr>
        <w:t>Slit lamp biomicroscopy/Adnexal structures and cornea</w:t>
      </w:r>
    </w:p>
    <w:p w:rsidR="00CB7A14" w:rsidRPr="002F58B0" w:rsidRDefault="00CB7A14" w:rsidP="00D749A4">
      <w:pPr>
        <w:pStyle w:val="ListParagraph"/>
        <w:numPr>
          <w:ilvl w:val="0"/>
          <w:numId w:val="27"/>
        </w:numPr>
        <w:spacing w:after="160" w:line="259" w:lineRule="auto"/>
        <w:rPr>
          <w:rFonts w:ascii="Arial" w:hAnsi="Arial" w:cs="Arial"/>
          <w:sz w:val="22"/>
          <w:szCs w:val="22"/>
        </w:rPr>
      </w:pPr>
      <w:r w:rsidRPr="002F58B0">
        <w:rPr>
          <w:rFonts w:ascii="Arial" w:hAnsi="Arial" w:cs="Arial"/>
          <w:sz w:val="22"/>
          <w:szCs w:val="22"/>
        </w:rPr>
        <w:t>Slit lamp biomicroscopy/Anterior vitreous</w:t>
      </w:r>
    </w:p>
    <w:p w:rsidR="00CB7A14" w:rsidRPr="002F58B0" w:rsidRDefault="00CB7A14" w:rsidP="00D749A4">
      <w:pPr>
        <w:pStyle w:val="ListParagraph"/>
        <w:numPr>
          <w:ilvl w:val="0"/>
          <w:numId w:val="27"/>
        </w:numPr>
        <w:spacing w:after="160" w:line="259" w:lineRule="auto"/>
        <w:rPr>
          <w:rFonts w:ascii="Arial" w:hAnsi="Arial" w:cs="Arial"/>
          <w:sz w:val="22"/>
          <w:szCs w:val="22"/>
        </w:rPr>
      </w:pPr>
      <w:r w:rsidRPr="002F58B0">
        <w:rPr>
          <w:rFonts w:ascii="Arial" w:hAnsi="Arial" w:cs="Arial"/>
          <w:sz w:val="22"/>
          <w:szCs w:val="22"/>
        </w:rPr>
        <w:t>Direct ophthalmoscopy/Fundus</w:t>
      </w:r>
    </w:p>
    <w:p w:rsidR="00CB7A14" w:rsidRPr="002F58B0" w:rsidRDefault="00CB7A14" w:rsidP="00D749A4">
      <w:pPr>
        <w:pStyle w:val="ListParagraph"/>
        <w:numPr>
          <w:ilvl w:val="0"/>
          <w:numId w:val="27"/>
        </w:numPr>
        <w:spacing w:after="160"/>
        <w:rPr>
          <w:rFonts w:ascii="Arial" w:hAnsi="Arial" w:cs="Arial"/>
          <w:sz w:val="22"/>
          <w:szCs w:val="22"/>
        </w:rPr>
      </w:pPr>
      <w:r w:rsidRPr="002F58B0">
        <w:rPr>
          <w:rFonts w:ascii="Arial" w:hAnsi="Arial" w:cs="Arial"/>
          <w:sz w:val="22"/>
          <w:szCs w:val="22"/>
        </w:rPr>
        <w:t>Indirect ophthalmoscopy/Fundus</w:t>
      </w:r>
    </w:p>
    <w:p w:rsidR="00CB7A14" w:rsidRPr="002F58B0" w:rsidRDefault="00CB7A14" w:rsidP="00CB7A14">
      <w:pPr>
        <w:rPr>
          <w:rFonts w:ascii="Arial" w:hAnsi="Arial" w:cs="Arial"/>
          <w:b/>
        </w:rPr>
      </w:pPr>
      <w:r w:rsidRPr="002F58B0">
        <w:rPr>
          <w:rFonts w:ascii="Arial" w:hAnsi="Arial" w:cs="Arial"/>
          <w:b/>
        </w:rPr>
        <w:t>Answer: d. Indirect ophthalmoscopy/Fundus</w:t>
      </w:r>
    </w:p>
    <w:p w:rsidR="00CB7A14" w:rsidRPr="002F58B0" w:rsidRDefault="00CB7A14" w:rsidP="00CB7A14">
      <w:pPr>
        <w:rPr>
          <w:rFonts w:ascii="Arial" w:hAnsi="Arial" w:cs="Arial"/>
        </w:rPr>
      </w:pPr>
      <w:r w:rsidRPr="002F58B0">
        <w:rPr>
          <w:rFonts w:ascii="Arial" w:hAnsi="Arial" w:cs="Arial"/>
          <w:b/>
        </w:rPr>
        <w:t>Reference</w:t>
      </w:r>
      <w:r w:rsidRPr="002F58B0">
        <w:rPr>
          <w:rFonts w:ascii="Arial" w:hAnsi="Arial" w:cs="Arial"/>
        </w:rPr>
        <w:t xml:space="preserve">: </w:t>
      </w:r>
    </w:p>
    <w:p w:rsidR="00CB7A14" w:rsidRPr="002F58B0" w:rsidRDefault="00CB7A14" w:rsidP="00D749A4">
      <w:pPr>
        <w:pStyle w:val="ListParagraph"/>
        <w:numPr>
          <w:ilvl w:val="0"/>
          <w:numId w:val="28"/>
        </w:numPr>
        <w:rPr>
          <w:rFonts w:ascii="Arial" w:hAnsi="Arial" w:cs="Arial"/>
          <w:sz w:val="22"/>
          <w:szCs w:val="22"/>
        </w:rPr>
      </w:pPr>
      <w:r w:rsidRPr="002F58B0">
        <w:rPr>
          <w:rFonts w:ascii="Arial" w:hAnsi="Arial" w:cs="Arial"/>
          <w:sz w:val="22"/>
          <w:szCs w:val="22"/>
        </w:rPr>
        <w:t xml:space="preserve">Gelatt KN, ed. 2008.  </w:t>
      </w:r>
      <w:r w:rsidRPr="002F58B0">
        <w:rPr>
          <w:rFonts w:ascii="Arial" w:hAnsi="Arial" w:cs="Arial"/>
          <w:sz w:val="22"/>
          <w:szCs w:val="22"/>
          <w:u w:val="single"/>
        </w:rPr>
        <w:t>Essentials of Veterinary Ophthalmology</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Blackwell Publishing, Ames, Iowa. Chapter 1- Ophthalmic Examination and Diagnostics p.13.</w:t>
      </w:r>
    </w:p>
    <w:p w:rsidR="00CB7A14" w:rsidRPr="002F58B0" w:rsidRDefault="00CB7A14" w:rsidP="00D749A4">
      <w:pPr>
        <w:pStyle w:val="ListParagraph"/>
        <w:numPr>
          <w:ilvl w:val="0"/>
          <w:numId w:val="28"/>
        </w:numPr>
        <w:rPr>
          <w:rFonts w:ascii="Arial" w:hAnsi="Arial" w:cs="Arial"/>
          <w:sz w:val="22"/>
          <w:szCs w:val="22"/>
        </w:rPr>
      </w:pPr>
      <w:r w:rsidRPr="002F58B0">
        <w:rPr>
          <w:rFonts w:ascii="Arial" w:hAnsi="Arial" w:cs="Arial"/>
          <w:sz w:val="22"/>
          <w:szCs w:val="22"/>
        </w:rPr>
        <w:t xml:space="preserve">Gelatt KN, ed. 2007.  </w:t>
      </w:r>
      <w:r w:rsidRPr="002F58B0">
        <w:rPr>
          <w:rFonts w:ascii="Arial" w:hAnsi="Arial" w:cs="Arial"/>
          <w:sz w:val="22"/>
          <w:szCs w:val="22"/>
          <w:u w:val="single"/>
        </w:rPr>
        <w:t>Veterinary Ophthalmology.</w:t>
      </w:r>
      <w:r w:rsidRPr="002F58B0">
        <w:rPr>
          <w:rFonts w:ascii="Arial" w:hAnsi="Arial" w:cs="Arial"/>
          <w:sz w:val="22"/>
          <w:szCs w:val="22"/>
        </w:rPr>
        <w:t xml:space="preserve"> 4</w:t>
      </w:r>
      <w:r w:rsidRPr="002F58B0">
        <w:rPr>
          <w:rFonts w:ascii="Arial" w:hAnsi="Arial" w:cs="Arial"/>
          <w:sz w:val="22"/>
          <w:szCs w:val="22"/>
          <w:vertAlign w:val="superscript"/>
        </w:rPr>
        <w:t>th</w:t>
      </w:r>
      <w:r w:rsidRPr="002F58B0">
        <w:rPr>
          <w:rFonts w:ascii="Arial" w:hAnsi="Arial" w:cs="Arial"/>
          <w:sz w:val="22"/>
          <w:szCs w:val="22"/>
        </w:rPr>
        <w:t xml:space="preserve"> Edition, Volume 1, Blackwell Publishing, Oxford, UK. Chapter 9 – Ophthalmic Examination and Diagnostics, p.428.</w:t>
      </w:r>
    </w:p>
    <w:p w:rsidR="00CB7A14" w:rsidRPr="002F58B0" w:rsidRDefault="00CB7A14" w:rsidP="00D749A4">
      <w:pPr>
        <w:pStyle w:val="ListParagraph"/>
        <w:numPr>
          <w:ilvl w:val="0"/>
          <w:numId w:val="28"/>
        </w:numPr>
        <w:rPr>
          <w:rFonts w:ascii="Arial" w:hAnsi="Arial" w:cs="Arial"/>
          <w:sz w:val="22"/>
          <w:szCs w:val="22"/>
        </w:rPr>
      </w:pPr>
    </w:p>
    <w:p w:rsidR="00CB7A14" w:rsidRPr="002F58B0" w:rsidRDefault="00CB7A14" w:rsidP="00CB7A14">
      <w:pPr>
        <w:rPr>
          <w:rFonts w:ascii="Arial" w:hAnsi="Arial" w:cs="Arial"/>
          <w:b/>
        </w:rPr>
      </w:pPr>
      <w:r w:rsidRPr="002F58B0">
        <w:rPr>
          <w:rFonts w:ascii="Arial" w:hAnsi="Arial" w:cs="Arial"/>
          <w:b/>
        </w:rPr>
        <w:t xml:space="preserve">Domain 3 </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8F2C78" w:rsidRPr="002F58B0" w:rsidRDefault="0091058C" w:rsidP="008F2C78">
      <w:pPr>
        <w:jc w:val="both"/>
        <w:rPr>
          <w:rFonts w:ascii="Arial" w:hAnsi="Arial" w:cs="Arial"/>
        </w:rPr>
      </w:pPr>
      <w:r w:rsidRPr="002F58B0">
        <w:rPr>
          <w:rFonts w:ascii="Arial" w:hAnsi="Arial" w:cs="Arial"/>
        </w:rPr>
        <w:t>76.</w:t>
      </w:r>
      <w:r w:rsidRPr="002F58B0">
        <w:rPr>
          <w:rFonts w:ascii="Arial" w:hAnsi="Arial" w:cs="Arial"/>
        </w:rPr>
        <w:tab/>
      </w:r>
      <w:r w:rsidR="008F2C78" w:rsidRPr="002F58B0">
        <w:rPr>
          <w:rFonts w:ascii="Arial" w:hAnsi="Arial" w:cs="Arial"/>
        </w:rPr>
        <w:t>The pictured animal displays which of the following captive breeding behaviors?</w:t>
      </w:r>
    </w:p>
    <w:p w:rsidR="008F2C78" w:rsidRPr="002F58B0" w:rsidRDefault="008F2C78" w:rsidP="008F2C78">
      <w:pPr>
        <w:jc w:val="both"/>
        <w:rPr>
          <w:rFonts w:ascii="Arial" w:hAnsi="Arial" w:cs="Arial"/>
        </w:rPr>
      </w:pP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Eusocial, one breeding queen with several non-reproductive workers participating in cooperative brood care        </w:t>
      </w: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lastRenderedPageBreak/>
        <w:t xml:space="preserve">Harem breeding, one male for every 4-6 females                                                           </w:t>
      </w: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Monogamous, one male, one female pairings                                                                </w:t>
      </w:r>
      <w:r w:rsidRPr="002F58B0">
        <w:rPr>
          <w:rFonts w:ascii="Arial" w:hAnsi="Arial" w:cs="Arial"/>
          <w:sz w:val="22"/>
          <w:szCs w:val="22"/>
        </w:rPr>
        <w:tab/>
      </w:r>
      <w:r w:rsidRPr="002F58B0">
        <w:rPr>
          <w:rFonts w:ascii="Arial" w:hAnsi="Arial" w:cs="Arial"/>
          <w:sz w:val="22"/>
          <w:szCs w:val="22"/>
        </w:rPr>
        <w:tab/>
      </w: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Promiscuous, females and males mate multiple times with multiple mates with no cooperative brood care             </w:t>
      </w:r>
    </w:p>
    <w:p w:rsidR="008F2C78" w:rsidRPr="002F58B0" w:rsidRDefault="008F2C78" w:rsidP="008F2C78">
      <w:pPr>
        <w:jc w:val="both"/>
        <w:rPr>
          <w:rFonts w:ascii="Arial" w:hAnsi="Arial" w:cs="Arial"/>
        </w:rPr>
      </w:pPr>
      <w:r w:rsidRPr="002F58B0">
        <w:rPr>
          <w:rFonts w:ascii="Arial" w:hAnsi="Arial" w:cs="Arial"/>
          <w:b/>
        </w:rPr>
        <w:t>Answer: a. Eusocial, one breeding queen with several non-reproductive workers participating in cooperative brood care</w:t>
      </w:r>
      <w:r w:rsidRPr="002F58B0">
        <w:rPr>
          <w:rFonts w:ascii="Arial" w:hAnsi="Arial" w:cs="Arial"/>
        </w:rPr>
        <w:t xml:space="preserve">  </w:t>
      </w:r>
    </w:p>
    <w:p w:rsidR="008F2C78" w:rsidRPr="002F58B0" w:rsidRDefault="008F2C78" w:rsidP="008F2C78">
      <w:pPr>
        <w:jc w:val="both"/>
        <w:rPr>
          <w:rFonts w:ascii="Arial" w:hAnsi="Arial" w:cs="Arial"/>
          <w:b/>
        </w:rPr>
      </w:pPr>
      <w:r w:rsidRPr="002F58B0">
        <w:rPr>
          <w:rFonts w:ascii="Arial" w:hAnsi="Arial" w:cs="Arial"/>
          <w:b/>
        </w:rPr>
        <w:t>References:</w:t>
      </w:r>
    </w:p>
    <w:p w:rsidR="008F2C78" w:rsidRPr="002F58B0" w:rsidRDefault="008F2C78" w:rsidP="00D749A4">
      <w:pPr>
        <w:pStyle w:val="ListParagraph"/>
        <w:numPr>
          <w:ilvl w:val="0"/>
          <w:numId w:val="101"/>
        </w:numPr>
        <w:spacing w:after="200" w:line="276" w:lineRule="auto"/>
        <w:jc w:val="both"/>
        <w:rPr>
          <w:rFonts w:ascii="Arial" w:hAnsi="Arial" w:cs="Arial"/>
          <w:sz w:val="22"/>
          <w:szCs w:val="22"/>
        </w:rPr>
      </w:pPr>
      <w:r w:rsidRPr="002F58B0">
        <w:rPr>
          <w:rFonts w:ascii="Arial" w:hAnsi="Arial" w:cs="Arial"/>
          <w:bCs/>
          <w:sz w:val="22"/>
          <w:szCs w:val="22"/>
        </w:rPr>
        <w:t>Suckow MA, Stevens KA, Wilson RP</w:t>
      </w:r>
      <w:r w:rsidRPr="002F58B0">
        <w:rPr>
          <w:rFonts w:ascii="Arial" w:hAnsi="Arial" w:cs="Arial"/>
          <w:sz w:val="22"/>
          <w:szCs w:val="22"/>
        </w:rPr>
        <w:t xml:space="preserve">. 2012. </w:t>
      </w:r>
      <w:r w:rsidRPr="002F58B0">
        <w:rPr>
          <w:rFonts w:ascii="Arial" w:hAnsi="Arial" w:cs="Arial"/>
          <w:sz w:val="22"/>
          <w:szCs w:val="22"/>
          <w:u w:val="single"/>
        </w:rPr>
        <w:t>The laboratory rabbit, guinea pig, hamster, and other rodents</w:t>
      </w:r>
      <w:r w:rsidRPr="002F58B0">
        <w:rPr>
          <w:rFonts w:ascii="Arial" w:hAnsi="Arial" w:cs="Arial"/>
          <w:sz w:val="22"/>
          <w:szCs w:val="22"/>
        </w:rPr>
        <w:t>, 1st ed. London ; Waltham, MA: Academic Press/Elsevier. p.1059 and 1069</w:t>
      </w:r>
    </w:p>
    <w:p w:rsidR="008F2C78" w:rsidRPr="002F58B0" w:rsidRDefault="008F2C78" w:rsidP="00D749A4">
      <w:pPr>
        <w:pStyle w:val="ListParagraph"/>
        <w:numPr>
          <w:ilvl w:val="0"/>
          <w:numId w:val="101"/>
        </w:numPr>
        <w:jc w:val="both"/>
        <w:rPr>
          <w:rFonts w:ascii="Arial" w:hAnsi="Arial" w:cs="Arial"/>
          <w:b/>
          <w:sz w:val="22"/>
          <w:szCs w:val="22"/>
        </w:rPr>
      </w:pPr>
      <w:r w:rsidRPr="002F58B0">
        <w:rPr>
          <w:rFonts w:ascii="Arial" w:hAnsi="Arial" w:cs="Arial"/>
          <w:noProof/>
          <w:sz w:val="22"/>
          <w:szCs w:val="22"/>
        </w:rPr>
        <w:t xml:space="preserve">Ke, Z., et al., </w:t>
      </w:r>
      <w:r w:rsidRPr="002F58B0">
        <w:rPr>
          <w:rFonts w:ascii="Arial" w:hAnsi="Arial" w:cs="Arial"/>
          <w:i/>
          <w:noProof/>
          <w:sz w:val="22"/>
          <w:szCs w:val="22"/>
        </w:rPr>
        <w:t>Novel husbandry techniques support survival of naked mole rat (Heterocephalus glaber) pups.</w:t>
      </w:r>
      <w:r w:rsidRPr="002F58B0">
        <w:rPr>
          <w:rFonts w:ascii="Arial" w:hAnsi="Arial" w:cs="Arial"/>
          <w:noProof/>
          <w:sz w:val="22"/>
          <w:szCs w:val="22"/>
        </w:rPr>
        <w:t xml:space="preserve"> J Am Assoc Lab Anim Sci, 2014. 53(1): p. 89-91.</w:t>
      </w:r>
    </w:p>
    <w:p w:rsidR="008F2C78" w:rsidRPr="002F58B0" w:rsidRDefault="008F2C78" w:rsidP="008F2C78">
      <w:pPr>
        <w:jc w:val="both"/>
        <w:rPr>
          <w:rFonts w:ascii="Arial" w:hAnsi="Arial" w:cs="Arial"/>
          <w:b/>
        </w:rPr>
      </w:pPr>
      <w:r w:rsidRPr="002F58B0">
        <w:rPr>
          <w:rFonts w:ascii="Arial" w:hAnsi="Arial" w:cs="Arial"/>
          <w:b/>
        </w:rPr>
        <w:t>Domain 4; Tertiary Species- Naked Mole Rat (Heterocephalus glaber)</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6325" w:rsidRPr="002F58B0" w:rsidRDefault="0091058C" w:rsidP="00AB6325">
      <w:pPr>
        <w:rPr>
          <w:rFonts w:ascii="Arial" w:hAnsi="Arial" w:cs="Arial"/>
        </w:rPr>
      </w:pPr>
      <w:r w:rsidRPr="002F58B0">
        <w:rPr>
          <w:rFonts w:ascii="Arial" w:hAnsi="Arial" w:cs="Arial"/>
        </w:rPr>
        <w:t>77.</w:t>
      </w:r>
      <w:r w:rsidRPr="002F58B0">
        <w:rPr>
          <w:rFonts w:ascii="Arial" w:hAnsi="Arial" w:cs="Arial"/>
        </w:rPr>
        <w:tab/>
      </w:r>
      <w:r w:rsidR="00AB6325" w:rsidRPr="002F58B0">
        <w:rPr>
          <w:rFonts w:ascii="Arial" w:hAnsi="Arial" w:cs="Arial"/>
        </w:rPr>
        <w:t>This piece of equipment is used to</w:t>
      </w:r>
    </w:p>
    <w:p w:rsidR="00AB6325" w:rsidRPr="002F58B0" w:rsidRDefault="00AB6325" w:rsidP="00AB6325">
      <w:pPr>
        <w:rPr>
          <w:rFonts w:ascii="Arial" w:hAnsi="Arial" w:cs="Arial"/>
        </w:rPr>
      </w:pP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Wash cage racks with multiple sanitation levels</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Isolate biohazardous agents in class 3</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Quarantine, contain or house different species in the same area</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Air shower for entrance into containment facilities</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Primate enrichment arena</w:t>
      </w:r>
    </w:p>
    <w:p w:rsidR="00AB6325" w:rsidRPr="002F58B0" w:rsidRDefault="00AB6325" w:rsidP="00AB6325">
      <w:pPr>
        <w:rPr>
          <w:rFonts w:ascii="Arial" w:hAnsi="Arial" w:cs="Arial"/>
          <w:b/>
        </w:rPr>
      </w:pPr>
      <w:r w:rsidRPr="002F58B0">
        <w:rPr>
          <w:rFonts w:ascii="Arial" w:hAnsi="Arial" w:cs="Arial"/>
          <w:b/>
        </w:rPr>
        <w:t>Answer: C. Quarantine, contain or house different species in the same area</w:t>
      </w:r>
    </w:p>
    <w:p w:rsidR="00AB6325" w:rsidRPr="002F58B0" w:rsidRDefault="00AB6325" w:rsidP="00AB6325">
      <w:pPr>
        <w:rPr>
          <w:rFonts w:ascii="Arial" w:hAnsi="Arial" w:cs="Arial"/>
          <w:b/>
        </w:rPr>
      </w:pPr>
      <w:r w:rsidRPr="002F58B0">
        <w:rPr>
          <w:rFonts w:ascii="Arial" w:hAnsi="Arial" w:cs="Arial"/>
          <w:b/>
        </w:rPr>
        <w:t>Reference:</w:t>
      </w:r>
    </w:p>
    <w:p w:rsidR="00AB6325" w:rsidRPr="002F58B0" w:rsidRDefault="00AB6325" w:rsidP="002C62E1">
      <w:pPr>
        <w:numPr>
          <w:ilvl w:val="0"/>
          <w:numId w:val="144"/>
        </w:numPr>
        <w:tabs>
          <w:tab w:val="left" w:pos="0"/>
        </w:tabs>
        <w:spacing w:line="240" w:lineRule="exact"/>
        <w:jc w:val="both"/>
        <w:rPr>
          <w:rFonts w:ascii="Arial" w:hAnsi="Arial" w:cs="Arial"/>
          <w:color w:val="000000"/>
        </w:rPr>
      </w:pPr>
      <w:r w:rsidRPr="002F58B0">
        <w:rPr>
          <w:rFonts w:ascii="Arial" w:hAnsi="Arial" w:cs="Arial"/>
          <w:color w:val="000000"/>
        </w:rPr>
        <w:t xml:space="preserve">Fox JG, Anderson LC, Loew FM, Quimby FW, eds.  2002.  </w:t>
      </w:r>
      <w:r w:rsidRPr="002F58B0">
        <w:rPr>
          <w:rFonts w:ascii="Arial" w:hAnsi="Arial" w:cs="Arial"/>
          <w:color w:val="000000"/>
          <w:u w:val="single"/>
        </w:rPr>
        <w:t>Laboratory Animal Medicine</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21 Design and Management of Animal Facilities, p. 912.  </w:t>
      </w:r>
    </w:p>
    <w:p w:rsidR="00AB6325" w:rsidRPr="002F58B0" w:rsidRDefault="00AB6325" w:rsidP="002C62E1">
      <w:pPr>
        <w:pStyle w:val="ListParagraph"/>
        <w:numPr>
          <w:ilvl w:val="0"/>
          <w:numId w:val="144"/>
        </w:numPr>
        <w:tabs>
          <w:tab w:val="left" w:pos="720"/>
        </w:tabs>
        <w:spacing w:line="240" w:lineRule="exact"/>
        <w:jc w:val="both"/>
        <w:rPr>
          <w:rFonts w:ascii="Arial" w:hAnsi="Arial" w:cs="Arial"/>
          <w:color w:val="000000"/>
          <w:sz w:val="22"/>
          <w:szCs w:val="22"/>
        </w:rPr>
      </w:pPr>
      <w:r w:rsidRPr="002F58B0">
        <w:rPr>
          <w:rFonts w:ascii="Arial" w:hAnsi="Arial" w:cs="Arial"/>
          <w:color w:val="000000"/>
          <w:sz w:val="22"/>
          <w:szCs w:val="22"/>
        </w:rPr>
        <w:t xml:space="preserve">Hessler JR, Lehner NDM, eds.  2009.  </w:t>
      </w:r>
      <w:r w:rsidRPr="002F58B0">
        <w:rPr>
          <w:rFonts w:ascii="Arial" w:hAnsi="Arial" w:cs="Arial"/>
          <w:color w:val="000000"/>
          <w:sz w:val="22"/>
          <w:szCs w:val="22"/>
          <w:u w:val="single"/>
        </w:rPr>
        <w:t>Planning and Designing Research Animal Facilities</w:t>
      </w:r>
      <w:r w:rsidRPr="002F58B0">
        <w:rPr>
          <w:rFonts w:ascii="Arial" w:hAnsi="Arial" w:cs="Arial"/>
          <w:color w:val="000000"/>
          <w:sz w:val="22"/>
          <w:szCs w:val="22"/>
        </w:rPr>
        <w:t>.  Academic Press, San Diego, CA.  Chapter 4 – The Planning, Design and Construction Process, p. 196.</w:t>
      </w:r>
    </w:p>
    <w:p w:rsidR="00AB6325" w:rsidRPr="002F58B0" w:rsidRDefault="00AB6325" w:rsidP="00AB6325">
      <w:pPr>
        <w:tabs>
          <w:tab w:val="left" w:pos="720"/>
        </w:tabs>
        <w:spacing w:line="240" w:lineRule="exact"/>
        <w:jc w:val="both"/>
        <w:rPr>
          <w:rFonts w:ascii="Arial" w:hAnsi="Arial" w:cs="Arial"/>
          <w:b/>
          <w:color w:val="000000"/>
        </w:rPr>
      </w:pPr>
      <w:r w:rsidRPr="002F58B0">
        <w:rPr>
          <w:rFonts w:ascii="Arial" w:hAnsi="Arial" w:cs="Arial"/>
          <w:b/>
          <w:color w:val="000000"/>
        </w:rPr>
        <w:t>Domain 4</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7310E8" w:rsidRPr="002F58B0" w:rsidRDefault="0091058C" w:rsidP="00DE5AE7">
      <w:pPr>
        <w:ind w:left="720" w:hanging="720"/>
        <w:contextualSpacing/>
        <w:jc w:val="both"/>
        <w:rPr>
          <w:rFonts w:ascii="Arial" w:hAnsi="Arial" w:cs="Arial"/>
        </w:rPr>
      </w:pPr>
      <w:r w:rsidRPr="002F58B0">
        <w:rPr>
          <w:rFonts w:ascii="Arial" w:hAnsi="Arial" w:cs="Arial"/>
        </w:rPr>
        <w:t>78.</w:t>
      </w:r>
      <w:r w:rsidRPr="002F58B0">
        <w:rPr>
          <w:rFonts w:ascii="Arial" w:hAnsi="Arial" w:cs="Arial"/>
        </w:rPr>
        <w:tab/>
      </w:r>
      <w:r w:rsidR="007310E8" w:rsidRPr="002F58B0">
        <w:rPr>
          <w:rFonts w:ascii="Arial" w:hAnsi="Arial" w:cs="Arial"/>
        </w:rPr>
        <w:t>Which of the following has been shown to occur in mice and/or rats by the euthanasia method portrayed below?</w:t>
      </w:r>
    </w:p>
    <w:p w:rsidR="007310E8" w:rsidRPr="002F58B0" w:rsidRDefault="007310E8" w:rsidP="007310E8">
      <w:pPr>
        <w:contextualSpacing/>
        <w:jc w:val="both"/>
        <w:rPr>
          <w:rFonts w:ascii="Arial" w:hAnsi="Arial" w:cs="Arial"/>
        </w:rPr>
      </w:pPr>
    </w:p>
    <w:p w:rsidR="007310E8" w:rsidRPr="002F58B0" w:rsidRDefault="007310E8" w:rsidP="007310E8">
      <w:pPr>
        <w:contextualSpacing/>
        <w:jc w:val="both"/>
        <w:rPr>
          <w:rFonts w:ascii="Arial" w:hAnsi="Arial" w:cs="Arial"/>
        </w:rPr>
      </w:pPr>
      <w:r w:rsidRPr="002F58B0">
        <w:rPr>
          <w:rFonts w:ascii="Arial" w:hAnsi="Arial" w:cs="Arial"/>
        </w:rPr>
        <w:tab/>
        <w:t>a.  Nociceptive responses beginning at CO2 levels of 15%</w:t>
      </w:r>
    </w:p>
    <w:p w:rsidR="007310E8" w:rsidRPr="002F58B0" w:rsidRDefault="007310E8" w:rsidP="007310E8">
      <w:pPr>
        <w:contextualSpacing/>
        <w:jc w:val="both"/>
        <w:rPr>
          <w:rFonts w:ascii="Arial" w:hAnsi="Arial" w:cs="Arial"/>
        </w:rPr>
      </w:pPr>
      <w:r w:rsidRPr="002F58B0">
        <w:rPr>
          <w:rFonts w:ascii="Arial" w:hAnsi="Arial" w:cs="Arial"/>
        </w:rPr>
        <w:tab/>
        <w:t>b.  Respiratory alkalosis</w:t>
      </w:r>
    </w:p>
    <w:p w:rsidR="007310E8" w:rsidRPr="002F58B0" w:rsidRDefault="007310E8" w:rsidP="007310E8">
      <w:pPr>
        <w:contextualSpacing/>
        <w:jc w:val="both"/>
        <w:rPr>
          <w:rFonts w:ascii="Arial" w:hAnsi="Arial" w:cs="Arial"/>
        </w:rPr>
      </w:pPr>
      <w:r w:rsidRPr="002F58B0">
        <w:rPr>
          <w:rFonts w:ascii="Arial" w:hAnsi="Arial" w:cs="Arial"/>
        </w:rPr>
        <w:tab/>
        <w:t>c.  Decreased corticosterone levels during long exposures to low CO2</w:t>
      </w:r>
    </w:p>
    <w:p w:rsidR="007310E8" w:rsidRPr="002F58B0" w:rsidRDefault="007310E8" w:rsidP="007310E8">
      <w:pPr>
        <w:contextualSpacing/>
        <w:jc w:val="both"/>
        <w:rPr>
          <w:rFonts w:ascii="Arial" w:hAnsi="Arial" w:cs="Arial"/>
        </w:rPr>
      </w:pPr>
      <w:r w:rsidRPr="002F58B0">
        <w:rPr>
          <w:rFonts w:ascii="Arial" w:hAnsi="Arial" w:cs="Arial"/>
        </w:rPr>
        <w:tab/>
        <w:t>d.  Lower in vitro fertilization rates as compared to cervical dislocation</w:t>
      </w:r>
    </w:p>
    <w:p w:rsidR="007310E8" w:rsidRPr="002F58B0" w:rsidRDefault="007310E8" w:rsidP="007310E8">
      <w:pPr>
        <w:contextualSpacing/>
        <w:jc w:val="both"/>
        <w:rPr>
          <w:rFonts w:ascii="Arial" w:hAnsi="Arial" w:cs="Arial"/>
        </w:rPr>
      </w:pPr>
      <w:r w:rsidRPr="002F58B0">
        <w:rPr>
          <w:rFonts w:ascii="Arial" w:hAnsi="Arial" w:cs="Arial"/>
        </w:rPr>
        <w:tab/>
        <w:t>e.  Decreased exposure times needed for neonates</w:t>
      </w:r>
    </w:p>
    <w:p w:rsidR="007310E8" w:rsidRPr="002F58B0" w:rsidRDefault="007310E8" w:rsidP="007310E8">
      <w:pPr>
        <w:contextualSpacing/>
        <w:jc w:val="both"/>
        <w:rPr>
          <w:rFonts w:ascii="Arial" w:hAnsi="Arial" w:cs="Arial"/>
          <w:b/>
        </w:rPr>
      </w:pPr>
    </w:p>
    <w:p w:rsidR="007310E8" w:rsidRPr="002F58B0" w:rsidRDefault="007310E8" w:rsidP="007310E8">
      <w:pPr>
        <w:contextualSpacing/>
        <w:jc w:val="both"/>
        <w:rPr>
          <w:rFonts w:ascii="Arial" w:hAnsi="Arial" w:cs="Arial"/>
          <w:b/>
        </w:rPr>
      </w:pPr>
      <w:r w:rsidRPr="002F58B0">
        <w:rPr>
          <w:rFonts w:ascii="Arial" w:hAnsi="Arial" w:cs="Arial"/>
          <w:b/>
        </w:rPr>
        <w:t>Answer:  d.  Lower in vitro fertilization rates as compared to cervical dislocation</w:t>
      </w:r>
    </w:p>
    <w:p w:rsidR="007310E8" w:rsidRPr="002F58B0" w:rsidRDefault="007310E8" w:rsidP="007310E8">
      <w:pPr>
        <w:contextualSpacing/>
        <w:jc w:val="both"/>
        <w:rPr>
          <w:rFonts w:ascii="Arial" w:hAnsi="Arial" w:cs="Arial"/>
          <w:b/>
        </w:rPr>
      </w:pPr>
      <w:r w:rsidRPr="002F58B0">
        <w:rPr>
          <w:rFonts w:ascii="Arial" w:hAnsi="Arial" w:cs="Arial"/>
          <w:b/>
        </w:rPr>
        <w:t xml:space="preserve">References:  </w:t>
      </w:r>
    </w:p>
    <w:p w:rsidR="007310E8" w:rsidRPr="002F58B0" w:rsidRDefault="007310E8" w:rsidP="002C62E1">
      <w:pPr>
        <w:pStyle w:val="ListParagraph"/>
        <w:numPr>
          <w:ilvl w:val="0"/>
          <w:numId w:val="161"/>
        </w:numPr>
        <w:jc w:val="both"/>
        <w:rPr>
          <w:rFonts w:ascii="Arial" w:hAnsi="Arial" w:cs="Arial"/>
          <w:sz w:val="22"/>
          <w:szCs w:val="22"/>
        </w:rPr>
      </w:pPr>
      <w:r w:rsidRPr="002F58B0">
        <w:rPr>
          <w:rFonts w:ascii="Arial" w:hAnsi="Arial" w:cs="Arial"/>
          <w:sz w:val="22"/>
          <w:szCs w:val="22"/>
        </w:rPr>
        <w:t xml:space="preserve">AVMA Guidelines for the Euthanasia of Animals: 2013 Edition, p. 24-26.  </w:t>
      </w:r>
    </w:p>
    <w:p w:rsidR="007310E8" w:rsidRPr="002F58B0" w:rsidRDefault="007310E8" w:rsidP="007310E8">
      <w:pPr>
        <w:ind w:left="720"/>
        <w:contextualSpacing/>
        <w:jc w:val="both"/>
        <w:rPr>
          <w:rFonts w:ascii="Arial" w:hAnsi="Arial" w:cs="Arial"/>
        </w:rPr>
      </w:pPr>
      <w:r w:rsidRPr="002F58B0">
        <w:rPr>
          <w:rFonts w:ascii="Arial" w:hAnsi="Arial" w:cs="Arial"/>
        </w:rPr>
        <w:t>https://www.avma.org/kb/policies/documents/euthanasia.pdf</w:t>
      </w:r>
    </w:p>
    <w:p w:rsidR="007310E8" w:rsidRPr="002F58B0" w:rsidRDefault="007310E8" w:rsidP="002C62E1">
      <w:pPr>
        <w:pStyle w:val="ListParagraph"/>
        <w:numPr>
          <w:ilvl w:val="0"/>
          <w:numId w:val="161"/>
        </w:numPr>
        <w:jc w:val="both"/>
        <w:rPr>
          <w:rFonts w:ascii="Arial" w:hAnsi="Arial" w:cs="Arial"/>
          <w:sz w:val="22"/>
          <w:szCs w:val="22"/>
        </w:rPr>
      </w:pPr>
      <w:r w:rsidRPr="002F58B0">
        <w:rPr>
          <w:rFonts w:ascii="Arial" w:hAnsi="Arial" w:cs="Arial"/>
          <w:sz w:val="22"/>
          <w:szCs w:val="22"/>
        </w:rPr>
        <w:t>Hazzard KC, Watkins-Chow DE, Garrett LJ, 2014.  Method of Euthanasia Influences the Oocyte Fertilization Rate with Fresh Mouse Sperm</w:t>
      </w:r>
      <w:r w:rsidRPr="002F58B0">
        <w:rPr>
          <w:rFonts w:ascii="Arial" w:hAnsi="Arial" w:cs="Arial"/>
          <w:i/>
          <w:sz w:val="22"/>
          <w:szCs w:val="22"/>
        </w:rPr>
        <w:t>.  JAALAS</w:t>
      </w:r>
      <w:r w:rsidRPr="002F58B0">
        <w:rPr>
          <w:rFonts w:ascii="Arial" w:hAnsi="Arial" w:cs="Arial"/>
          <w:sz w:val="22"/>
          <w:szCs w:val="22"/>
        </w:rPr>
        <w:t xml:space="preserve"> 53(6), p 641-646.  </w:t>
      </w:r>
    </w:p>
    <w:p w:rsidR="007310E8" w:rsidRPr="002F58B0" w:rsidRDefault="007310E8" w:rsidP="002C62E1">
      <w:pPr>
        <w:pStyle w:val="ListParagraph"/>
        <w:numPr>
          <w:ilvl w:val="0"/>
          <w:numId w:val="161"/>
        </w:numPr>
        <w:jc w:val="both"/>
        <w:rPr>
          <w:rFonts w:ascii="Arial" w:hAnsi="Arial" w:cs="Arial"/>
          <w:sz w:val="22"/>
          <w:szCs w:val="22"/>
        </w:rPr>
      </w:pPr>
      <w:r w:rsidRPr="002F58B0">
        <w:rPr>
          <w:rFonts w:ascii="Arial" w:hAnsi="Arial" w:cs="Arial"/>
          <w:sz w:val="22"/>
          <w:szCs w:val="22"/>
        </w:rPr>
        <w:t xml:space="preserve">McIntyre, AR, Drummond RA, Riedel ER, and Lipman NS, 2007.  Automated Mouse Euthanasia in an Individually Ventilated Caging System:  System Development and Assessment.  </w:t>
      </w:r>
      <w:r w:rsidRPr="002F58B0">
        <w:rPr>
          <w:rFonts w:ascii="Arial" w:hAnsi="Arial" w:cs="Arial"/>
          <w:i/>
          <w:sz w:val="22"/>
          <w:szCs w:val="22"/>
        </w:rPr>
        <w:t>JAALAS</w:t>
      </w:r>
      <w:r w:rsidRPr="002F58B0">
        <w:rPr>
          <w:rFonts w:ascii="Arial" w:hAnsi="Arial" w:cs="Arial"/>
          <w:sz w:val="22"/>
          <w:szCs w:val="22"/>
        </w:rPr>
        <w:t xml:space="preserve"> 46(2), p 65-73.</w:t>
      </w:r>
    </w:p>
    <w:p w:rsidR="007310E8" w:rsidRPr="002F58B0" w:rsidRDefault="007310E8" w:rsidP="007310E8">
      <w:pPr>
        <w:contextualSpacing/>
        <w:jc w:val="both"/>
        <w:rPr>
          <w:rFonts w:ascii="Arial" w:hAnsi="Arial" w:cs="Arial"/>
          <w:b/>
        </w:rPr>
      </w:pPr>
      <w:r w:rsidRPr="002F58B0">
        <w:rPr>
          <w:rFonts w:ascii="Arial" w:hAnsi="Arial" w:cs="Arial"/>
          <w:b/>
        </w:rPr>
        <w:t>Domain 2; Primary species - Mice (Mus musculus) and Rat (Rattus norvegicus)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E0D67" w:rsidRPr="002F58B0" w:rsidRDefault="0091058C" w:rsidP="00DE5AE7">
      <w:pPr>
        <w:ind w:left="720" w:hanging="720"/>
        <w:jc w:val="both"/>
        <w:rPr>
          <w:rFonts w:ascii="Arial" w:hAnsi="Arial" w:cs="Arial"/>
        </w:rPr>
      </w:pPr>
      <w:r w:rsidRPr="002F58B0">
        <w:rPr>
          <w:rFonts w:ascii="Arial" w:hAnsi="Arial" w:cs="Arial"/>
        </w:rPr>
        <w:lastRenderedPageBreak/>
        <w:t>79.</w:t>
      </w:r>
      <w:r w:rsidRPr="002F58B0">
        <w:rPr>
          <w:rFonts w:ascii="Arial" w:hAnsi="Arial" w:cs="Arial"/>
        </w:rPr>
        <w:tab/>
      </w:r>
      <w:r w:rsidR="009E0D67" w:rsidRPr="002F58B0">
        <w:rPr>
          <w:rFonts w:ascii="Arial" w:hAnsi="Arial" w:cs="Arial"/>
        </w:rPr>
        <w:t xml:space="preserve">According to the 2013 AVMA Guidelines for the Euthanasia of Animals, the following are acceptable without conditions methods of euthanasia for this species </w:t>
      </w:r>
      <w:r w:rsidR="009E0D67" w:rsidRPr="002F58B0">
        <w:rPr>
          <w:rFonts w:ascii="Arial" w:hAnsi="Arial" w:cs="Arial"/>
          <w:b/>
          <w:u w:val="single"/>
        </w:rPr>
        <w:t>except</w:t>
      </w:r>
      <w:r w:rsidR="009E0D67" w:rsidRPr="002F58B0">
        <w:rPr>
          <w:rFonts w:ascii="Arial" w:hAnsi="Arial" w:cs="Arial"/>
        </w:rPr>
        <w:t xml:space="preserve">?  </w:t>
      </w:r>
    </w:p>
    <w:p w:rsidR="009E0D67" w:rsidRPr="002F58B0" w:rsidRDefault="009E0D67" w:rsidP="009E0D67">
      <w:pPr>
        <w:jc w:val="both"/>
        <w:rPr>
          <w:rFonts w:ascii="Arial" w:hAnsi="Arial" w:cs="Arial"/>
        </w:rPr>
      </w:pPr>
    </w:p>
    <w:p w:rsidR="009E0D67" w:rsidRPr="002F58B0" w:rsidRDefault="009E0D67" w:rsidP="002C62E1">
      <w:pPr>
        <w:pStyle w:val="Pa12"/>
        <w:numPr>
          <w:ilvl w:val="0"/>
          <w:numId w:val="174"/>
        </w:numPr>
        <w:rPr>
          <w:rFonts w:ascii="Arial" w:hAnsi="Arial" w:cs="Arial"/>
          <w:color w:val="000000"/>
          <w:sz w:val="22"/>
          <w:szCs w:val="22"/>
        </w:rPr>
      </w:pPr>
      <w:r w:rsidRPr="002F58B0">
        <w:rPr>
          <w:rFonts w:ascii="Arial" w:hAnsi="Arial" w:cs="Arial"/>
          <w:color w:val="000000"/>
          <w:sz w:val="22"/>
          <w:szCs w:val="22"/>
        </w:rPr>
        <w:t>Injected barbiturates</w:t>
      </w:r>
    </w:p>
    <w:p w:rsidR="009E0D67" w:rsidRPr="002F58B0" w:rsidRDefault="009E0D67" w:rsidP="002C62E1">
      <w:pPr>
        <w:pStyle w:val="ListParagraph"/>
        <w:numPr>
          <w:ilvl w:val="0"/>
          <w:numId w:val="174"/>
        </w:numPr>
        <w:rPr>
          <w:rFonts w:ascii="Arial" w:hAnsi="Arial" w:cs="Arial"/>
          <w:sz w:val="22"/>
          <w:szCs w:val="22"/>
        </w:rPr>
      </w:pPr>
      <w:r w:rsidRPr="002F58B0">
        <w:rPr>
          <w:rFonts w:ascii="Arial" w:hAnsi="Arial" w:cs="Arial"/>
          <w:sz w:val="22"/>
          <w:szCs w:val="22"/>
        </w:rPr>
        <w:t>Inhaled anesthetics</w:t>
      </w:r>
    </w:p>
    <w:p w:rsidR="009E0D67" w:rsidRPr="002F58B0" w:rsidRDefault="009E0D67" w:rsidP="002C62E1">
      <w:pPr>
        <w:pStyle w:val="Pa12"/>
        <w:numPr>
          <w:ilvl w:val="0"/>
          <w:numId w:val="174"/>
        </w:numPr>
        <w:rPr>
          <w:rFonts w:ascii="Arial" w:hAnsi="Arial" w:cs="Arial"/>
          <w:color w:val="000000"/>
          <w:sz w:val="22"/>
          <w:szCs w:val="22"/>
        </w:rPr>
      </w:pPr>
      <w:r w:rsidRPr="002F58B0">
        <w:rPr>
          <w:rFonts w:ascii="Arial" w:hAnsi="Arial" w:cs="Arial"/>
          <w:color w:val="000000"/>
          <w:sz w:val="22"/>
          <w:szCs w:val="22"/>
        </w:rPr>
        <w:t xml:space="preserve">Topical buffered tricaine methanesulfonate </w:t>
      </w:r>
    </w:p>
    <w:p w:rsidR="009E0D67" w:rsidRPr="002F58B0" w:rsidRDefault="009E0D67" w:rsidP="002C62E1">
      <w:pPr>
        <w:pStyle w:val="Pa12"/>
        <w:numPr>
          <w:ilvl w:val="0"/>
          <w:numId w:val="174"/>
        </w:numPr>
        <w:rPr>
          <w:rFonts w:ascii="Arial" w:hAnsi="Arial" w:cs="Arial"/>
          <w:sz w:val="22"/>
          <w:szCs w:val="22"/>
        </w:rPr>
      </w:pPr>
      <w:r w:rsidRPr="002F58B0">
        <w:rPr>
          <w:rFonts w:ascii="Arial" w:hAnsi="Arial" w:cs="Arial"/>
          <w:color w:val="000000"/>
          <w:sz w:val="22"/>
          <w:szCs w:val="22"/>
        </w:rPr>
        <w:t>Topical buffered benzocaine hydrochloride</w:t>
      </w:r>
    </w:p>
    <w:p w:rsidR="009E0D67" w:rsidRPr="002F58B0" w:rsidRDefault="009E0D67" w:rsidP="009E0D67">
      <w:pPr>
        <w:jc w:val="both"/>
        <w:rPr>
          <w:rFonts w:ascii="Arial" w:hAnsi="Arial" w:cs="Arial"/>
          <w:color w:val="000000"/>
        </w:rPr>
      </w:pPr>
    </w:p>
    <w:p w:rsidR="009E0D67" w:rsidRPr="002F58B0" w:rsidRDefault="009E0D67" w:rsidP="009E0D67">
      <w:pPr>
        <w:jc w:val="both"/>
        <w:rPr>
          <w:rFonts w:ascii="Arial" w:hAnsi="Arial" w:cs="Arial"/>
          <w:b/>
        </w:rPr>
      </w:pPr>
      <w:r w:rsidRPr="002F58B0">
        <w:rPr>
          <w:rFonts w:ascii="Arial" w:hAnsi="Arial" w:cs="Arial"/>
          <w:b/>
          <w:color w:val="000000"/>
        </w:rPr>
        <w:t>Answer: c. Inhaled anesthetics</w:t>
      </w:r>
    </w:p>
    <w:p w:rsidR="009E0D67" w:rsidRPr="002F58B0" w:rsidRDefault="009E0D67" w:rsidP="009E0D67">
      <w:pPr>
        <w:jc w:val="both"/>
        <w:rPr>
          <w:rFonts w:ascii="Arial" w:hAnsi="Arial" w:cs="Arial"/>
          <w:b/>
        </w:rPr>
      </w:pPr>
      <w:r w:rsidRPr="002F58B0">
        <w:rPr>
          <w:rFonts w:ascii="Arial" w:hAnsi="Arial" w:cs="Arial"/>
          <w:b/>
        </w:rPr>
        <w:t>References</w:t>
      </w:r>
    </w:p>
    <w:p w:rsidR="009E0D67" w:rsidRPr="002F58B0" w:rsidRDefault="009E0D67" w:rsidP="009E0D67">
      <w:pPr>
        <w:jc w:val="both"/>
        <w:rPr>
          <w:rFonts w:ascii="Arial" w:hAnsi="Arial" w:cs="Arial"/>
        </w:rPr>
      </w:pPr>
      <w:r w:rsidRPr="002F58B0">
        <w:rPr>
          <w:rFonts w:ascii="Arial" w:hAnsi="Arial" w:cs="Arial"/>
        </w:rPr>
        <w:t xml:space="preserve">1) AVMA Guidelines for the Euthanasia of Animals: 2013 edition. </w:t>
      </w:r>
    </w:p>
    <w:p w:rsidR="009E0D67" w:rsidRPr="002F58B0" w:rsidRDefault="009E0D67" w:rsidP="009E0D67">
      <w:pPr>
        <w:jc w:val="both"/>
        <w:rPr>
          <w:rFonts w:ascii="Arial" w:hAnsi="Arial" w:cs="Arial"/>
        </w:rPr>
      </w:pPr>
      <w:r w:rsidRPr="002F58B0">
        <w:rPr>
          <w:rFonts w:ascii="Arial" w:hAnsi="Arial" w:cs="Arial"/>
        </w:rPr>
        <w:t>2) DeNardo, D. Amphibians as Laboratory Animals. ILAR J (1995) 37 (4): 173-181.</w:t>
      </w:r>
    </w:p>
    <w:p w:rsidR="009E0D67" w:rsidRPr="002F58B0" w:rsidRDefault="009E0D67" w:rsidP="009E0D67">
      <w:pPr>
        <w:jc w:val="both"/>
        <w:rPr>
          <w:rFonts w:ascii="Arial" w:hAnsi="Arial" w:cs="Arial"/>
          <w:b/>
        </w:rPr>
      </w:pPr>
      <w:r w:rsidRPr="002F58B0">
        <w:rPr>
          <w:rFonts w:ascii="Arial" w:hAnsi="Arial" w:cs="Arial"/>
          <w:b/>
        </w:rPr>
        <w:t>Domain 5; Tertiary Species – Other amphibians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645842">
      <w:pPr>
        <w:pStyle w:val="NoSpacing"/>
        <w:rPr>
          <w:rFonts w:ascii="Arial" w:hAnsi="Arial" w:cs="Arial"/>
        </w:rPr>
      </w:pPr>
      <w:r w:rsidRPr="002F58B0">
        <w:rPr>
          <w:rFonts w:ascii="Arial" w:hAnsi="Arial" w:cs="Arial"/>
        </w:rPr>
        <w:t>80.</w:t>
      </w:r>
      <w:r w:rsidRPr="002F58B0">
        <w:rPr>
          <w:rFonts w:ascii="Arial" w:hAnsi="Arial" w:cs="Arial"/>
        </w:rPr>
        <w:tab/>
      </w:r>
      <w:r w:rsidR="00645842" w:rsidRPr="002F58B0">
        <w:rPr>
          <w:rFonts w:ascii="Arial" w:hAnsi="Arial" w:cs="Arial"/>
        </w:rPr>
        <w:t>How would you evaluate the following picture of a rat using the rat grimace scale?</w:t>
      </w:r>
    </w:p>
    <w:p w:rsidR="00645842" w:rsidRPr="002F58B0" w:rsidRDefault="00645842" w:rsidP="00645842">
      <w:pPr>
        <w:pStyle w:val="NoSpacing"/>
        <w:ind w:left="1080"/>
        <w:rPr>
          <w:rFonts w:ascii="Arial" w:hAnsi="Arial" w:cs="Arial"/>
        </w:rPr>
      </w:pP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Moderate orbital tightening and moderate nose/cheek flattening.</w:t>
      </w: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No orbital tightening and no nose/cheek flattening.</w:t>
      </w: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 xml:space="preserve">Obvious orbital tightening and moderate nose/cheek flattening </w:t>
      </w: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 xml:space="preserve">Moderate orbital tightening and no nose/cheek flattening </w:t>
      </w:r>
    </w:p>
    <w:p w:rsidR="00645842" w:rsidRPr="002F58B0" w:rsidRDefault="00645842" w:rsidP="00645842">
      <w:pPr>
        <w:ind w:left="720" w:hanging="720"/>
        <w:rPr>
          <w:rFonts w:ascii="Arial" w:hAnsi="Arial" w:cs="Arial"/>
          <w:lang w:val="en-CA"/>
        </w:rPr>
      </w:pPr>
    </w:p>
    <w:p w:rsidR="00645842" w:rsidRPr="002F58B0" w:rsidRDefault="00645842" w:rsidP="00645842">
      <w:pPr>
        <w:ind w:left="720" w:hanging="720"/>
        <w:rPr>
          <w:rFonts w:ascii="Arial" w:hAnsi="Arial" w:cs="Arial"/>
          <w:b/>
          <w:lang w:val="en-CA"/>
        </w:rPr>
      </w:pPr>
      <w:r w:rsidRPr="002F58B0">
        <w:rPr>
          <w:rFonts w:ascii="Arial" w:hAnsi="Arial" w:cs="Arial"/>
          <w:b/>
          <w:lang w:val="en-CA"/>
        </w:rPr>
        <w:t>Answer: a. Moderate orbital tightening and moderate nose/cheek flattening</w:t>
      </w:r>
    </w:p>
    <w:p w:rsidR="00645842" w:rsidRPr="002F58B0" w:rsidRDefault="00645842" w:rsidP="00645842">
      <w:pPr>
        <w:ind w:left="720" w:hanging="720"/>
        <w:rPr>
          <w:rFonts w:ascii="Arial" w:hAnsi="Arial" w:cs="Arial"/>
          <w:b/>
          <w:lang w:val="en-CA"/>
        </w:rPr>
      </w:pPr>
      <w:r w:rsidRPr="002F58B0">
        <w:rPr>
          <w:rFonts w:ascii="Arial" w:hAnsi="Arial" w:cs="Arial"/>
          <w:b/>
          <w:lang w:val="en-CA"/>
        </w:rPr>
        <w:t>References:</w:t>
      </w:r>
    </w:p>
    <w:p w:rsidR="00645842" w:rsidRPr="002F58B0" w:rsidRDefault="00725176" w:rsidP="00645842">
      <w:pPr>
        <w:pStyle w:val="ListParagraph"/>
        <w:numPr>
          <w:ilvl w:val="0"/>
          <w:numId w:val="14"/>
        </w:numPr>
        <w:rPr>
          <w:rFonts w:ascii="Arial" w:eastAsia="Times New Roman" w:hAnsi="Arial" w:cs="Arial"/>
          <w:bCs/>
          <w:kern w:val="36"/>
          <w:sz w:val="22"/>
          <w:szCs w:val="22"/>
          <w:lang w:val="en-CA"/>
        </w:rPr>
      </w:pPr>
      <w:hyperlink r:id="rId31" w:history="1">
        <w:r w:rsidR="00645842" w:rsidRPr="002F58B0">
          <w:rPr>
            <w:rFonts w:ascii="Arial" w:eastAsia="Times New Roman" w:hAnsi="Arial" w:cs="Arial"/>
            <w:bCs/>
            <w:kern w:val="36"/>
            <w:sz w:val="22"/>
            <w:szCs w:val="22"/>
            <w:lang w:val="en-CA"/>
          </w:rPr>
          <w:t>Matsumiya LC</w:t>
        </w:r>
      </w:hyperlink>
      <w:r w:rsidR="00645842" w:rsidRPr="002F58B0">
        <w:rPr>
          <w:rFonts w:ascii="Arial" w:eastAsia="Times New Roman" w:hAnsi="Arial" w:cs="Arial"/>
          <w:bCs/>
          <w:kern w:val="36"/>
          <w:sz w:val="22"/>
          <w:szCs w:val="22"/>
          <w:lang w:val="en-CA"/>
        </w:rPr>
        <w:t xml:space="preserve">, </w:t>
      </w:r>
      <w:hyperlink r:id="rId32" w:history="1">
        <w:r w:rsidR="00645842" w:rsidRPr="002F58B0">
          <w:rPr>
            <w:rFonts w:ascii="Arial" w:eastAsia="Times New Roman" w:hAnsi="Arial" w:cs="Arial"/>
            <w:bCs/>
            <w:kern w:val="36"/>
            <w:sz w:val="22"/>
            <w:szCs w:val="22"/>
            <w:lang w:val="en-CA"/>
          </w:rPr>
          <w:t>Sorge RE</w:t>
        </w:r>
      </w:hyperlink>
      <w:r w:rsidR="00645842" w:rsidRPr="002F58B0">
        <w:rPr>
          <w:rFonts w:ascii="Arial" w:eastAsia="Times New Roman" w:hAnsi="Arial" w:cs="Arial"/>
          <w:bCs/>
          <w:kern w:val="36"/>
          <w:sz w:val="22"/>
          <w:szCs w:val="22"/>
          <w:lang w:val="en-CA"/>
        </w:rPr>
        <w:t xml:space="preserve">, </w:t>
      </w:r>
      <w:hyperlink r:id="rId33" w:history="1">
        <w:r w:rsidR="00645842" w:rsidRPr="002F58B0">
          <w:rPr>
            <w:rFonts w:ascii="Arial" w:eastAsia="Times New Roman" w:hAnsi="Arial" w:cs="Arial"/>
            <w:bCs/>
            <w:kern w:val="36"/>
            <w:sz w:val="22"/>
            <w:szCs w:val="22"/>
            <w:lang w:val="en-CA"/>
          </w:rPr>
          <w:t>Sotocinal SG</w:t>
        </w:r>
      </w:hyperlink>
      <w:r w:rsidR="00645842" w:rsidRPr="002F58B0">
        <w:rPr>
          <w:rFonts w:ascii="Arial" w:eastAsia="Times New Roman" w:hAnsi="Arial" w:cs="Arial"/>
          <w:bCs/>
          <w:kern w:val="36"/>
          <w:sz w:val="22"/>
          <w:szCs w:val="22"/>
          <w:lang w:val="en-CA"/>
        </w:rPr>
        <w:t xml:space="preserve">, </w:t>
      </w:r>
      <w:hyperlink r:id="rId34" w:history="1">
        <w:r w:rsidR="00645842" w:rsidRPr="002F58B0">
          <w:rPr>
            <w:rFonts w:ascii="Arial" w:eastAsia="Times New Roman" w:hAnsi="Arial" w:cs="Arial"/>
            <w:bCs/>
            <w:kern w:val="36"/>
            <w:sz w:val="22"/>
            <w:szCs w:val="22"/>
            <w:lang w:val="en-CA"/>
          </w:rPr>
          <w:t>Tabaka JM</w:t>
        </w:r>
      </w:hyperlink>
      <w:r w:rsidR="00645842" w:rsidRPr="002F58B0">
        <w:rPr>
          <w:rFonts w:ascii="Arial" w:eastAsia="Times New Roman" w:hAnsi="Arial" w:cs="Arial"/>
          <w:bCs/>
          <w:kern w:val="36"/>
          <w:sz w:val="22"/>
          <w:szCs w:val="22"/>
          <w:lang w:val="en-CA"/>
        </w:rPr>
        <w:t xml:space="preserve">, </w:t>
      </w:r>
      <w:hyperlink r:id="rId35" w:history="1">
        <w:r w:rsidR="00645842" w:rsidRPr="002F58B0">
          <w:rPr>
            <w:rFonts w:ascii="Arial" w:eastAsia="Times New Roman" w:hAnsi="Arial" w:cs="Arial"/>
            <w:bCs/>
            <w:kern w:val="36"/>
            <w:sz w:val="22"/>
            <w:szCs w:val="22"/>
            <w:lang w:val="en-CA"/>
          </w:rPr>
          <w:t>Wieskopf JS</w:t>
        </w:r>
      </w:hyperlink>
      <w:r w:rsidR="00645842" w:rsidRPr="002F58B0">
        <w:rPr>
          <w:rFonts w:ascii="Arial" w:eastAsia="Times New Roman" w:hAnsi="Arial" w:cs="Arial"/>
          <w:bCs/>
          <w:kern w:val="36"/>
          <w:sz w:val="22"/>
          <w:szCs w:val="22"/>
          <w:lang w:val="en-CA"/>
        </w:rPr>
        <w:t xml:space="preserve">, </w:t>
      </w:r>
      <w:hyperlink r:id="rId36" w:history="1">
        <w:r w:rsidR="00645842" w:rsidRPr="002F58B0">
          <w:rPr>
            <w:rFonts w:ascii="Arial" w:eastAsia="Times New Roman" w:hAnsi="Arial" w:cs="Arial"/>
            <w:bCs/>
            <w:kern w:val="36"/>
            <w:sz w:val="22"/>
            <w:szCs w:val="22"/>
            <w:lang w:val="en-CA"/>
          </w:rPr>
          <w:t>Zaloum A</w:t>
        </w:r>
      </w:hyperlink>
      <w:r w:rsidR="00645842" w:rsidRPr="002F58B0">
        <w:rPr>
          <w:rFonts w:ascii="Arial" w:eastAsia="Times New Roman" w:hAnsi="Arial" w:cs="Arial"/>
          <w:bCs/>
          <w:kern w:val="36"/>
          <w:sz w:val="22"/>
          <w:szCs w:val="22"/>
          <w:lang w:val="en-CA"/>
        </w:rPr>
        <w:t xml:space="preserve">, </w:t>
      </w:r>
      <w:hyperlink r:id="rId37" w:history="1">
        <w:r w:rsidR="00645842" w:rsidRPr="002F58B0">
          <w:rPr>
            <w:rFonts w:ascii="Arial" w:eastAsia="Times New Roman" w:hAnsi="Arial" w:cs="Arial"/>
            <w:bCs/>
            <w:kern w:val="36"/>
            <w:sz w:val="22"/>
            <w:szCs w:val="22"/>
            <w:lang w:val="en-CA"/>
          </w:rPr>
          <w:t>King OD</w:t>
        </w:r>
      </w:hyperlink>
      <w:r w:rsidR="00645842" w:rsidRPr="002F58B0">
        <w:rPr>
          <w:rFonts w:ascii="Arial" w:eastAsia="Times New Roman" w:hAnsi="Arial" w:cs="Arial"/>
          <w:bCs/>
          <w:kern w:val="36"/>
          <w:sz w:val="22"/>
          <w:szCs w:val="22"/>
          <w:lang w:val="en-CA"/>
        </w:rPr>
        <w:t xml:space="preserve">, </w:t>
      </w:r>
      <w:hyperlink r:id="rId38" w:history="1">
        <w:r w:rsidR="00645842" w:rsidRPr="002F58B0">
          <w:rPr>
            <w:rFonts w:ascii="Arial" w:eastAsia="Times New Roman" w:hAnsi="Arial" w:cs="Arial"/>
            <w:bCs/>
            <w:kern w:val="36"/>
            <w:sz w:val="22"/>
            <w:szCs w:val="22"/>
            <w:lang w:val="en-CA"/>
          </w:rPr>
          <w:t>Mogil JS</w:t>
        </w:r>
      </w:hyperlink>
      <w:r w:rsidR="00645842" w:rsidRPr="002F58B0">
        <w:rPr>
          <w:rFonts w:ascii="Arial" w:eastAsia="Times New Roman" w:hAnsi="Arial" w:cs="Arial"/>
          <w:bCs/>
          <w:kern w:val="36"/>
          <w:sz w:val="22"/>
          <w:szCs w:val="22"/>
          <w:lang w:val="en-CA"/>
        </w:rPr>
        <w:t>. 2012. Using the Mouse Grimace Scale to reevaluate the efficacy of postoperative analgesics in laboratory mice.</w:t>
      </w:r>
      <w:r w:rsidR="00645842" w:rsidRPr="002F58B0">
        <w:rPr>
          <w:rFonts w:ascii="Arial" w:hAnsi="Arial" w:cs="Arial"/>
          <w:i/>
          <w:sz w:val="22"/>
          <w:szCs w:val="22"/>
        </w:rPr>
        <w:t xml:space="preserve"> JAALAS,</w:t>
      </w:r>
      <w:r w:rsidR="00645842" w:rsidRPr="002F58B0">
        <w:rPr>
          <w:rFonts w:ascii="Arial" w:eastAsia="Times New Roman" w:hAnsi="Arial" w:cs="Arial"/>
          <w:bCs/>
          <w:kern w:val="36"/>
          <w:sz w:val="22"/>
          <w:szCs w:val="22"/>
          <w:lang w:val="en-CA"/>
        </w:rPr>
        <w:t xml:space="preserve"> 51(1):42-9.</w:t>
      </w:r>
    </w:p>
    <w:p w:rsidR="00645842" w:rsidRPr="002F58B0" w:rsidRDefault="00645842" w:rsidP="00645842">
      <w:pPr>
        <w:pStyle w:val="ListParagraph"/>
        <w:numPr>
          <w:ilvl w:val="0"/>
          <w:numId w:val="14"/>
        </w:numPr>
        <w:rPr>
          <w:rFonts w:ascii="Arial" w:eastAsia="Times New Roman" w:hAnsi="Arial" w:cs="Arial"/>
          <w:bCs/>
          <w:sz w:val="22"/>
          <w:szCs w:val="22"/>
          <w:lang w:val="en-CA"/>
        </w:rPr>
      </w:pPr>
      <w:r w:rsidRPr="002F58B0">
        <w:rPr>
          <w:rFonts w:ascii="Arial" w:eastAsia="Times New Roman" w:hAnsi="Arial" w:cs="Arial"/>
          <w:bCs/>
          <w:sz w:val="22"/>
          <w:szCs w:val="22"/>
          <w:lang w:val="en-CA"/>
        </w:rPr>
        <w:t xml:space="preserve">Sotocinal SG, Sorge RE, et al. 2011. </w:t>
      </w:r>
      <w:r w:rsidRPr="002F58B0">
        <w:rPr>
          <w:rFonts w:ascii="Arial" w:eastAsia="Times New Roman" w:hAnsi="Arial" w:cs="Arial"/>
          <w:bCs/>
          <w:sz w:val="22"/>
          <w:szCs w:val="22"/>
        </w:rPr>
        <w:t>The Rat Grimace Scale: A partially automated</w:t>
      </w:r>
      <w:r w:rsidRPr="002F58B0">
        <w:rPr>
          <w:rFonts w:ascii="Arial" w:eastAsia="Times New Roman" w:hAnsi="Arial" w:cs="Arial"/>
          <w:bCs/>
          <w:sz w:val="22"/>
          <w:szCs w:val="22"/>
          <w:lang w:val="en-CA"/>
        </w:rPr>
        <w:t xml:space="preserve"> </w:t>
      </w:r>
      <w:r w:rsidRPr="002F58B0">
        <w:rPr>
          <w:rFonts w:ascii="Arial" w:eastAsia="Times New Roman" w:hAnsi="Arial" w:cs="Arial"/>
          <w:bCs/>
          <w:sz w:val="22"/>
          <w:szCs w:val="22"/>
        </w:rPr>
        <w:t>method for quantifying pain in the laboratory</w:t>
      </w:r>
      <w:r w:rsidRPr="002F58B0">
        <w:rPr>
          <w:rFonts w:ascii="Arial" w:eastAsia="Times New Roman" w:hAnsi="Arial" w:cs="Arial"/>
          <w:bCs/>
          <w:sz w:val="22"/>
          <w:szCs w:val="22"/>
          <w:lang w:val="en-CA"/>
        </w:rPr>
        <w:t xml:space="preserve"> </w:t>
      </w:r>
      <w:r w:rsidRPr="002F58B0">
        <w:rPr>
          <w:rFonts w:ascii="Arial" w:eastAsia="Times New Roman" w:hAnsi="Arial" w:cs="Arial"/>
          <w:bCs/>
          <w:sz w:val="22"/>
          <w:szCs w:val="22"/>
        </w:rPr>
        <w:t>rat via facial expressions</w:t>
      </w:r>
      <w:r w:rsidRPr="002F58B0">
        <w:rPr>
          <w:rFonts w:ascii="Arial" w:eastAsia="Times New Roman" w:hAnsi="Arial" w:cs="Arial"/>
          <w:bCs/>
          <w:sz w:val="22"/>
          <w:szCs w:val="22"/>
          <w:lang w:val="en-CA"/>
        </w:rPr>
        <w:t xml:space="preserve">. </w:t>
      </w:r>
      <w:r w:rsidRPr="002F58B0">
        <w:rPr>
          <w:rFonts w:ascii="Arial" w:eastAsia="Times New Roman" w:hAnsi="Arial" w:cs="Arial"/>
          <w:bCs/>
          <w:i/>
          <w:sz w:val="22"/>
          <w:szCs w:val="22"/>
          <w:lang w:val="en-CA"/>
        </w:rPr>
        <w:t>Molecular Pain</w:t>
      </w:r>
      <w:r w:rsidRPr="002F58B0">
        <w:rPr>
          <w:rFonts w:ascii="Arial" w:eastAsia="Times New Roman" w:hAnsi="Arial" w:cs="Arial"/>
          <w:bCs/>
          <w:sz w:val="22"/>
          <w:szCs w:val="22"/>
          <w:lang w:val="en-CA"/>
        </w:rPr>
        <w:t xml:space="preserve"> 7, 55-65. </w:t>
      </w:r>
    </w:p>
    <w:p w:rsidR="00645842" w:rsidRPr="002F58B0" w:rsidRDefault="00645842" w:rsidP="00645842">
      <w:pPr>
        <w:ind w:left="720" w:hanging="720"/>
        <w:contextualSpacing/>
        <w:rPr>
          <w:rFonts w:ascii="Arial" w:eastAsia="Times New Roman" w:hAnsi="Arial" w:cs="Arial"/>
          <w:b/>
        </w:rPr>
      </w:pPr>
      <w:r w:rsidRPr="002F58B0">
        <w:rPr>
          <w:rFonts w:ascii="Arial" w:eastAsia="Times New Roman" w:hAnsi="Arial" w:cs="Arial"/>
          <w:b/>
        </w:rPr>
        <w:t>Domain 2; Primary species – Rat (Rattus norvegicus)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22160C" w:rsidRPr="002F58B0" w:rsidRDefault="0091058C" w:rsidP="0022160C">
      <w:pPr>
        <w:pStyle w:val="NormalWeb"/>
        <w:spacing w:before="0" w:beforeAutospacing="0" w:after="0" w:afterAutospacing="0"/>
        <w:ind w:left="720" w:hanging="720"/>
        <w:jc w:val="both"/>
        <w:rPr>
          <w:rFonts w:ascii="Arial" w:hAnsi="Arial" w:cs="Arial"/>
          <w:color w:val="222222"/>
          <w:sz w:val="22"/>
          <w:szCs w:val="22"/>
        </w:rPr>
      </w:pPr>
      <w:r w:rsidRPr="002F58B0">
        <w:rPr>
          <w:rFonts w:ascii="Arial" w:hAnsi="Arial" w:cs="Arial"/>
          <w:sz w:val="22"/>
          <w:szCs w:val="22"/>
        </w:rPr>
        <w:t>81.</w:t>
      </w:r>
      <w:r w:rsidRPr="002F58B0">
        <w:rPr>
          <w:rFonts w:ascii="Arial" w:hAnsi="Arial" w:cs="Arial"/>
          <w:sz w:val="22"/>
          <w:szCs w:val="22"/>
        </w:rPr>
        <w:tab/>
      </w:r>
      <w:r w:rsidR="0022160C" w:rsidRPr="002F58B0">
        <w:rPr>
          <w:rFonts w:ascii="Arial" w:hAnsi="Arial" w:cs="Arial"/>
          <w:color w:val="222222"/>
          <w:sz w:val="22"/>
          <w:szCs w:val="22"/>
        </w:rPr>
        <w:t xml:space="preserve">The </w:t>
      </w:r>
      <w:r w:rsidR="00901571">
        <w:rPr>
          <w:rFonts w:ascii="Arial" w:hAnsi="Arial" w:cs="Arial"/>
          <w:color w:val="222222"/>
          <w:sz w:val="22"/>
          <w:szCs w:val="22"/>
        </w:rPr>
        <w:t>picture</w:t>
      </w:r>
      <w:r w:rsidR="0022160C" w:rsidRPr="002F58B0">
        <w:rPr>
          <w:rFonts w:ascii="Arial" w:hAnsi="Arial" w:cs="Arial"/>
          <w:color w:val="222222"/>
          <w:sz w:val="22"/>
          <w:szCs w:val="22"/>
        </w:rPr>
        <w:t xml:space="preserve"> breeding scheme pictured above is used to produce what type of mice?</w:t>
      </w:r>
    </w:p>
    <w:p w:rsidR="0022160C" w:rsidRPr="002F58B0" w:rsidRDefault="0022160C" w:rsidP="0022160C">
      <w:pPr>
        <w:pStyle w:val="NormalWeb"/>
        <w:spacing w:before="0" w:beforeAutospacing="0" w:after="0" w:afterAutospacing="0"/>
        <w:ind w:left="720" w:hanging="720"/>
        <w:jc w:val="both"/>
        <w:rPr>
          <w:rFonts w:ascii="Arial" w:hAnsi="Arial" w:cs="Arial"/>
          <w:color w:val="222222"/>
          <w:sz w:val="22"/>
          <w:szCs w:val="22"/>
        </w:rPr>
      </w:pPr>
    </w:p>
    <w:p w:rsidR="0022160C" w:rsidRPr="002F58B0" w:rsidRDefault="0022160C" w:rsidP="00D749A4">
      <w:pPr>
        <w:pStyle w:val="NormalWeb"/>
        <w:numPr>
          <w:ilvl w:val="0"/>
          <w:numId w:val="81"/>
        </w:numPr>
        <w:spacing w:before="0" w:beforeAutospacing="0" w:after="0" w:afterAutospacing="0"/>
        <w:jc w:val="both"/>
        <w:rPr>
          <w:rStyle w:val="Strong"/>
          <w:rFonts w:ascii="Arial" w:hAnsi="Arial" w:cs="Arial"/>
          <w:b w:val="0"/>
          <w:color w:val="222222"/>
          <w:sz w:val="22"/>
          <w:szCs w:val="22"/>
        </w:rPr>
      </w:pPr>
      <w:r w:rsidRPr="002F58B0">
        <w:rPr>
          <w:rStyle w:val="Strong"/>
          <w:rFonts w:ascii="Arial" w:hAnsi="Arial" w:cs="Arial"/>
          <w:color w:val="222222"/>
          <w:sz w:val="22"/>
          <w:szCs w:val="22"/>
        </w:rPr>
        <w:t>Coisogenic</w:t>
      </w:r>
    </w:p>
    <w:p w:rsidR="0022160C" w:rsidRPr="002F58B0" w:rsidRDefault="0022160C" w:rsidP="00D749A4">
      <w:pPr>
        <w:pStyle w:val="NormalWeb"/>
        <w:numPr>
          <w:ilvl w:val="0"/>
          <w:numId w:val="81"/>
        </w:numPr>
        <w:spacing w:before="0" w:beforeAutospacing="0" w:after="0" w:afterAutospacing="0"/>
        <w:jc w:val="both"/>
        <w:rPr>
          <w:rStyle w:val="Strong"/>
          <w:rFonts w:ascii="Arial" w:hAnsi="Arial" w:cs="Arial"/>
          <w:b w:val="0"/>
          <w:color w:val="222222"/>
          <w:sz w:val="22"/>
          <w:szCs w:val="22"/>
        </w:rPr>
      </w:pPr>
      <w:r w:rsidRPr="002F58B0">
        <w:rPr>
          <w:rStyle w:val="Strong"/>
          <w:rFonts w:ascii="Arial" w:hAnsi="Arial" w:cs="Arial"/>
          <w:color w:val="222222"/>
          <w:sz w:val="22"/>
          <w:szCs w:val="22"/>
        </w:rPr>
        <w:t>Conplastic</w:t>
      </w:r>
    </w:p>
    <w:p w:rsidR="0022160C" w:rsidRPr="002F58B0" w:rsidRDefault="0022160C" w:rsidP="00D749A4">
      <w:pPr>
        <w:pStyle w:val="NormalWeb"/>
        <w:numPr>
          <w:ilvl w:val="0"/>
          <w:numId w:val="81"/>
        </w:numPr>
        <w:spacing w:before="0" w:beforeAutospacing="0" w:after="0" w:afterAutospacing="0"/>
        <w:jc w:val="both"/>
        <w:rPr>
          <w:rStyle w:val="Strong"/>
          <w:rFonts w:ascii="Arial" w:hAnsi="Arial" w:cs="Arial"/>
          <w:b w:val="0"/>
          <w:color w:val="222222"/>
          <w:sz w:val="22"/>
          <w:szCs w:val="22"/>
        </w:rPr>
      </w:pPr>
      <w:r w:rsidRPr="002F58B0">
        <w:rPr>
          <w:rStyle w:val="Strong"/>
          <w:rFonts w:ascii="Arial" w:hAnsi="Arial" w:cs="Arial"/>
          <w:color w:val="222222"/>
          <w:sz w:val="22"/>
          <w:szCs w:val="22"/>
        </w:rPr>
        <w:t>Consomic</w:t>
      </w:r>
    </w:p>
    <w:p w:rsidR="0022160C" w:rsidRPr="002F58B0" w:rsidRDefault="0022160C" w:rsidP="00D749A4">
      <w:pPr>
        <w:pStyle w:val="NormalWeb"/>
        <w:numPr>
          <w:ilvl w:val="0"/>
          <w:numId w:val="81"/>
        </w:numPr>
        <w:spacing w:before="0" w:beforeAutospacing="0" w:after="0" w:afterAutospacing="0"/>
        <w:ind w:left="994"/>
        <w:jc w:val="both"/>
        <w:rPr>
          <w:rStyle w:val="Strong"/>
          <w:rFonts w:ascii="Arial" w:hAnsi="Arial" w:cs="Arial"/>
          <w:b w:val="0"/>
          <w:color w:val="222222"/>
          <w:sz w:val="22"/>
          <w:szCs w:val="22"/>
        </w:rPr>
      </w:pPr>
      <w:r w:rsidRPr="002F58B0">
        <w:rPr>
          <w:rStyle w:val="Strong"/>
          <w:rFonts w:ascii="Arial" w:hAnsi="Arial" w:cs="Arial"/>
          <w:color w:val="222222"/>
          <w:sz w:val="22"/>
          <w:szCs w:val="22"/>
        </w:rPr>
        <w:t>Congenic</w:t>
      </w:r>
    </w:p>
    <w:p w:rsidR="0022160C" w:rsidRPr="002F58B0" w:rsidRDefault="0022160C" w:rsidP="0022160C">
      <w:pPr>
        <w:pStyle w:val="NormalWeb"/>
        <w:spacing w:before="0" w:beforeAutospacing="0" w:after="0" w:afterAutospacing="0"/>
        <w:ind w:left="634"/>
        <w:jc w:val="both"/>
        <w:rPr>
          <w:rStyle w:val="Strong"/>
          <w:rFonts w:ascii="Arial" w:hAnsi="Arial" w:cs="Arial"/>
          <w:b w:val="0"/>
          <w:color w:val="222222"/>
          <w:sz w:val="22"/>
          <w:szCs w:val="22"/>
        </w:rPr>
      </w:pPr>
    </w:p>
    <w:p w:rsidR="0022160C" w:rsidRPr="002F58B0" w:rsidRDefault="0022160C" w:rsidP="0022160C">
      <w:pPr>
        <w:pStyle w:val="NormalWeb"/>
        <w:spacing w:before="0" w:beforeAutospacing="0" w:after="0" w:afterAutospacing="0"/>
        <w:jc w:val="both"/>
        <w:rPr>
          <w:rStyle w:val="Strong"/>
          <w:rFonts w:ascii="Arial" w:hAnsi="Arial" w:cs="Arial"/>
          <w:color w:val="222222"/>
          <w:sz w:val="22"/>
          <w:szCs w:val="22"/>
        </w:rPr>
      </w:pPr>
      <w:r w:rsidRPr="002F58B0">
        <w:rPr>
          <w:rStyle w:val="Strong"/>
          <w:rFonts w:ascii="Arial" w:hAnsi="Arial" w:cs="Arial"/>
          <w:color w:val="222222"/>
          <w:sz w:val="22"/>
          <w:szCs w:val="22"/>
        </w:rPr>
        <w:t>Answer: d. Congenic</w:t>
      </w:r>
    </w:p>
    <w:p w:rsidR="0022160C" w:rsidRPr="002F58B0" w:rsidRDefault="0022160C" w:rsidP="0022160C">
      <w:pPr>
        <w:pStyle w:val="NormalWeb"/>
        <w:spacing w:before="0" w:beforeAutospacing="0" w:after="0" w:afterAutospacing="0"/>
        <w:jc w:val="both"/>
        <w:rPr>
          <w:rFonts w:ascii="Arial" w:hAnsi="Arial" w:cs="Arial"/>
          <w:bCs/>
          <w:color w:val="222222"/>
          <w:sz w:val="22"/>
          <w:szCs w:val="22"/>
        </w:rPr>
      </w:pPr>
      <w:r w:rsidRPr="002F58B0">
        <w:rPr>
          <w:rFonts w:ascii="Arial" w:hAnsi="Arial" w:cs="Arial"/>
          <w:b/>
          <w:color w:val="222222"/>
          <w:sz w:val="22"/>
          <w:szCs w:val="22"/>
        </w:rPr>
        <w:t>References:</w:t>
      </w:r>
    </w:p>
    <w:p w:rsidR="0022160C" w:rsidRPr="002F58B0" w:rsidRDefault="0022160C" w:rsidP="00D749A4">
      <w:pPr>
        <w:pStyle w:val="NormalWeb"/>
        <w:numPr>
          <w:ilvl w:val="0"/>
          <w:numId w:val="80"/>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 xml:space="preserve">Armstrong NJ, Brodnicki TC, Speed TP. 2006. Mind the gap: analysis of marker-assisted breeding strategies for inbred mouse strains.  </w:t>
      </w:r>
      <w:r w:rsidRPr="002F58B0">
        <w:rPr>
          <w:rFonts w:ascii="Arial" w:hAnsi="Arial" w:cs="Arial"/>
          <w:i/>
          <w:color w:val="222222"/>
          <w:sz w:val="22"/>
          <w:szCs w:val="22"/>
        </w:rPr>
        <w:t>Mamm Genome</w:t>
      </w:r>
      <w:r w:rsidRPr="002F58B0">
        <w:rPr>
          <w:rFonts w:ascii="Arial" w:hAnsi="Arial" w:cs="Arial"/>
          <w:color w:val="222222"/>
          <w:sz w:val="22"/>
          <w:szCs w:val="22"/>
        </w:rPr>
        <w:t xml:space="preserve"> 17(4):273-87.</w:t>
      </w:r>
    </w:p>
    <w:p w:rsidR="0022160C" w:rsidRPr="002F58B0" w:rsidRDefault="0022160C" w:rsidP="00D749A4">
      <w:pPr>
        <w:pStyle w:val="NormalWeb"/>
        <w:numPr>
          <w:ilvl w:val="0"/>
          <w:numId w:val="80"/>
        </w:numPr>
        <w:spacing w:before="0" w:beforeAutospacing="0" w:after="0" w:afterAutospacing="0"/>
        <w:jc w:val="both"/>
        <w:rPr>
          <w:rFonts w:ascii="Arial" w:hAnsi="Arial" w:cs="Arial"/>
          <w:color w:val="222222"/>
          <w:sz w:val="22"/>
          <w:szCs w:val="22"/>
        </w:rPr>
      </w:pPr>
      <w:r w:rsidRPr="002F58B0">
        <w:rPr>
          <w:rFonts w:ascii="Arial" w:hAnsi="Arial" w:cs="Arial"/>
          <w:color w:val="222222"/>
          <w:sz w:val="22"/>
          <w:szCs w:val="22"/>
        </w:rPr>
        <w:t>Fox JG, Anderson LC, Loew FM, Quimby FW, eds.  2002.  Laboratory Animal Medicine, 2nd edition.  Academic Press: San Diego, CA.  Chapter 3 – Biology and Diseases of Mice, p. 37.</w:t>
      </w:r>
    </w:p>
    <w:p w:rsidR="0022160C" w:rsidRPr="002F58B0" w:rsidRDefault="0022160C" w:rsidP="0022160C">
      <w:pPr>
        <w:pStyle w:val="NormalWeb"/>
        <w:spacing w:before="0" w:beforeAutospacing="0" w:after="0" w:afterAutospacing="0"/>
        <w:ind w:left="720" w:hanging="720"/>
        <w:jc w:val="both"/>
        <w:rPr>
          <w:rFonts w:ascii="Arial" w:hAnsi="Arial" w:cs="Arial"/>
          <w:b/>
          <w:color w:val="222222"/>
          <w:sz w:val="22"/>
          <w:szCs w:val="22"/>
        </w:rPr>
      </w:pPr>
      <w:r w:rsidRPr="002F58B0">
        <w:rPr>
          <w:rFonts w:ascii="Arial" w:hAnsi="Arial" w:cs="Arial"/>
          <w:b/>
          <w:color w:val="222222"/>
          <w:sz w:val="22"/>
          <w:szCs w:val="22"/>
        </w:rPr>
        <w:t>Domain 4; Primary Species – Mouse (</w:t>
      </w:r>
      <w:r w:rsidRPr="002F58B0">
        <w:rPr>
          <w:rFonts w:ascii="Arial" w:hAnsi="Arial" w:cs="Arial"/>
          <w:b/>
          <w:i/>
          <w:color w:val="222222"/>
          <w:sz w:val="22"/>
          <w:szCs w:val="22"/>
        </w:rPr>
        <w:t>Mus musculus</w:t>
      </w:r>
      <w:r w:rsidRPr="002F58B0">
        <w:rPr>
          <w:rFonts w:ascii="Arial" w:hAnsi="Arial" w:cs="Arial"/>
          <w:b/>
          <w:color w:val="222222"/>
          <w:sz w:val="22"/>
          <w:szCs w:val="22"/>
        </w:rPr>
        <w: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5D28B0" w:rsidRPr="002F58B0" w:rsidRDefault="0091058C" w:rsidP="005D28B0">
      <w:pPr>
        <w:spacing w:line="240" w:lineRule="exact"/>
        <w:jc w:val="both"/>
        <w:rPr>
          <w:rFonts w:ascii="Arial" w:hAnsi="Arial" w:cs="Arial"/>
        </w:rPr>
      </w:pPr>
      <w:r w:rsidRPr="002F58B0">
        <w:rPr>
          <w:rFonts w:ascii="Arial" w:hAnsi="Arial" w:cs="Arial"/>
        </w:rPr>
        <w:t>82.</w:t>
      </w:r>
      <w:r w:rsidRPr="002F58B0">
        <w:rPr>
          <w:rFonts w:ascii="Arial" w:hAnsi="Arial" w:cs="Arial"/>
        </w:rPr>
        <w:tab/>
      </w:r>
      <w:r w:rsidR="005D28B0" w:rsidRPr="002F58B0">
        <w:rPr>
          <w:rFonts w:ascii="Arial" w:hAnsi="Arial" w:cs="Arial"/>
        </w:rPr>
        <w:t>What does this sign indicate?</w:t>
      </w:r>
    </w:p>
    <w:p w:rsidR="005D28B0" w:rsidRPr="002F58B0" w:rsidRDefault="005D28B0" w:rsidP="005D28B0">
      <w:pPr>
        <w:spacing w:line="240" w:lineRule="exact"/>
        <w:jc w:val="both"/>
        <w:rPr>
          <w:rFonts w:ascii="Arial" w:hAnsi="Arial" w:cs="Arial"/>
          <w:b/>
          <w:color w:val="000000"/>
        </w:rPr>
      </w:pPr>
    </w:p>
    <w:p w:rsidR="005D28B0" w:rsidRPr="002F58B0" w:rsidRDefault="005D28B0" w:rsidP="005D28B0">
      <w:pPr>
        <w:rPr>
          <w:rFonts w:ascii="Arial" w:hAnsi="Arial" w:cs="Arial"/>
        </w:rPr>
      </w:pPr>
      <w:r w:rsidRPr="002F58B0">
        <w:rPr>
          <w:rFonts w:ascii="Arial" w:hAnsi="Arial" w:cs="Arial"/>
        </w:rPr>
        <w:tab/>
        <w:t>a.   biological hazard</w:t>
      </w:r>
    </w:p>
    <w:p w:rsidR="005D28B0" w:rsidRPr="002F58B0" w:rsidRDefault="005D28B0" w:rsidP="005D28B0">
      <w:pPr>
        <w:rPr>
          <w:rFonts w:ascii="Arial" w:hAnsi="Arial" w:cs="Arial"/>
        </w:rPr>
      </w:pPr>
      <w:r w:rsidRPr="002F58B0">
        <w:rPr>
          <w:rFonts w:ascii="Arial" w:hAnsi="Arial" w:cs="Arial"/>
        </w:rPr>
        <w:tab/>
        <w:t>b.   chemical hazard</w:t>
      </w:r>
    </w:p>
    <w:p w:rsidR="005D28B0" w:rsidRPr="002F58B0" w:rsidRDefault="005D28B0" w:rsidP="005D28B0">
      <w:pPr>
        <w:rPr>
          <w:rFonts w:ascii="Arial" w:hAnsi="Arial" w:cs="Arial"/>
        </w:rPr>
      </w:pPr>
      <w:r w:rsidRPr="002F58B0">
        <w:rPr>
          <w:rFonts w:ascii="Arial" w:hAnsi="Arial" w:cs="Arial"/>
        </w:rPr>
        <w:lastRenderedPageBreak/>
        <w:tab/>
        <w:t>c.   explosive hazard</w:t>
      </w:r>
    </w:p>
    <w:p w:rsidR="005D28B0" w:rsidRPr="002F58B0" w:rsidRDefault="005D28B0" w:rsidP="005D28B0">
      <w:pPr>
        <w:rPr>
          <w:rFonts w:ascii="Arial" w:hAnsi="Arial" w:cs="Arial"/>
        </w:rPr>
      </w:pPr>
      <w:r w:rsidRPr="002F58B0">
        <w:rPr>
          <w:rFonts w:ascii="Arial" w:hAnsi="Arial" w:cs="Arial"/>
        </w:rPr>
        <w:tab/>
        <w:t>d.   radioactive hazard</w:t>
      </w:r>
    </w:p>
    <w:p w:rsidR="005D28B0" w:rsidRPr="002F58B0" w:rsidRDefault="005D28B0" w:rsidP="005D28B0">
      <w:pPr>
        <w:rPr>
          <w:rFonts w:ascii="Arial" w:hAnsi="Arial" w:cs="Arial"/>
        </w:rPr>
      </w:pPr>
    </w:p>
    <w:p w:rsidR="005D28B0" w:rsidRPr="002F58B0" w:rsidRDefault="005D28B0" w:rsidP="005D28B0">
      <w:pPr>
        <w:rPr>
          <w:rFonts w:ascii="Arial" w:hAnsi="Arial" w:cs="Arial"/>
          <w:b/>
        </w:rPr>
      </w:pPr>
      <w:r w:rsidRPr="002F58B0">
        <w:rPr>
          <w:rFonts w:ascii="Arial" w:hAnsi="Arial" w:cs="Arial"/>
          <w:b/>
        </w:rPr>
        <w:t>Answer:  d. radioactive hazard</w:t>
      </w:r>
    </w:p>
    <w:p w:rsidR="005D28B0" w:rsidRPr="002F58B0" w:rsidRDefault="005D28B0" w:rsidP="005D28B0">
      <w:pPr>
        <w:rPr>
          <w:rFonts w:ascii="Arial" w:hAnsi="Arial" w:cs="Arial"/>
          <w:b/>
        </w:rPr>
      </w:pPr>
      <w:r w:rsidRPr="002F58B0">
        <w:rPr>
          <w:rFonts w:ascii="Arial" w:hAnsi="Arial" w:cs="Arial"/>
          <w:b/>
        </w:rPr>
        <w:t xml:space="preserve">References:  </w:t>
      </w:r>
    </w:p>
    <w:p w:rsidR="005D28B0" w:rsidRPr="002F58B0" w:rsidRDefault="005D28B0" w:rsidP="00D749A4">
      <w:pPr>
        <w:numPr>
          <w:ilvl w:val="0"/>
          <w:numId w:val="62"/>
        </w:numPr>
        <w:autoSpaceDE w:val="0"/>
        <w:autoSpaceDN w:val="0"/>
        <w:adjustRightInd w:val="0"/>
        <w:jc w:val="both"/>
        <w:rPr>
          <w:rFonts w:ascii="Arial" w:hAnsi="Arial" w:cs="Arial"/>
          <w:color w:val="000000"/>
        </w:rPr>
      </w:pPr>
      <w:bookmarkStart w:id="1" w:name="OLE_LINK4"/>
      <w:bookmarkStart w:id="2" w:name="OLE_LINK7"/>
      <w:r w:rsidRPr="002F58B0">
        <w:rPr>
          <w:rFonts w:ascii="Arial" w:hAnsi="Arial" w:cs="Arial"/>
        </w:rPr>
        <w:t xml:space="preserve">AALAS. 2012. </w:t>
      </w:r>
      <w:r w:rsidRPr="002F58B0">
        <w:rPr>
          <w:rFonts w:ascii="Arial" w:hAnsi="Arial" w:cs="Arial"/>
          <w:u w:val="single"/>
        </w:rPr>
        <w:t>Laboratory Animal Technologist Training Manual</w:t>
      </w:r>
      <w:r w:rsidRPr="002F58B0">
        <w:rPr>
          <w:rFonts w:ascii="Arial" w:hAnsi="Arial" w:cs="Arial"/>
        </w:rPr>
        <w:t>. Drumwright &amp; Co.: USA. Ch 6 –Occupational Health &amp; Safety, pg. 70.</w:t>
      </w:r>
    </w:p>
    <w:bookmarkEnd w:id="1"/>
    <w:bookmarkEnd w:id="2"/>
    <w:p w:rsidR="005D28B0" w:rsidRPr="002F58B0" w:rsidRDefault="005D28B0" w:rsidP="00D749A4">
      <w:pPr>
        <w:numPr>
          <w:ilvl w:val="0"/>
          <w:numId w:val="62"/>
        </w:numPr>
        <w:autoSpaceDE w:val="0"/>
        <w:autoSpaceDN w:val="0"/>
        <w:adjustRightInd w:val="0"/>
        <w:jc w:val="both"/>
        <w:rPr>
          <w:rFonts w:ascii="Arial" w:hAnsi="Arial" w:cs="Arial"/>
          <w:color w:val="000000"/>
        </w:rPr>
      </w:pPr>
      <w:r w:rsidRPr="002F58B0">
        <w:rPr>
          <w:rFonts w:ascii="Arial" w:hAnsi="Arial" w:cs="Arial"/>
        </w:rPr>
        <w:fldChar w:fldCharType="begin"/>
      </w:r>
      <w:r w:rsidRPr="002F58B0">
        <w:rPr>
          <w:rFonts w:ascii="Arial" w:hAnsi="Arial" w:cs="Arial"/>
        </w:rPr>
        <w:instrText xml:space="preserve"> HYPERLINK "http://www.ehs.psu.edu/radprot/rad_signs.cfm" </w:instrText>
      </w:r>
      <w:r w:rsidRPr="002F58B0">
        <w:rPr>
          <w:rFonts w:ascii="Arial" w:hAnsi="Arial" w:cs="Arial"/>
        </w:rPr>
        <w:fldChar w:fldCharType="separate"/>
      </w:r>
      <w:r w:rsidRPr="002F58B0">
        <w:rPr>
          <w:rStyle w:val="Hyperlink"/>
          <w:rFonts w:ascii="Arial" w:hAnsi="Arial" w:cs="Arial"/>
          <w:u w:val="none"/>
        </w:rPr>
        <w:t>http://www.ehs.psu.edu/radprot/rad_signs.cfm</w:t>
      </w:r>
      <w:r w:rsidRPr="002F58B0">
        <w:rPr>
          <w:rFonts w:ascii="Arial" w:hAnsi="Arial" w:cs="Arial"/>
        </w:rPr>
        <w:fldChar w:fldCharType="end"/>
      </w:r>
    </w:p>
    <w:p w:rsidR="005D28B0" w:rsidRPr="002F58B0" w:rsidRDefault="005D28B0" w:rsidP="005D28B0">
      <w:pPr>
        <w:pStyle w:val="ListParagraph"/>
        <w:tabs>
          <w:tab w:val="left" w:pos="720"/>
        </w:tabs>
        <w:spacing w:line="240" w:lineRule="exact"/>
        <w:ind w:left="0"/>
        <w:jc w:val="both"/>
        <w:rPr>
          <w:rFonts w:ascii="Arial" w:hAnsi="Arial" w:cs="Arial"/>
          <w:b/>
          <w:color w:val="000000"/>
          <w:sz w:val="22"/>
          <w:szCs w:val="22"/>
        </w:rPr>
      </w:pPr>
      <w:r w:rsidRPr="002F58B0">
        <w:rPr>
          <w:rFonts w:ascii="Arial" w:hAnsi="Arial" w:cs="Arial"/>
          <w:b/>
          <w:sz w:val="22"/>
          <w:szCs w:val="22"/>
        </w:rPr>
        <w:t>Domain 5</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13FFE" w:rsidRPr="002F58B0" w:rsidRDefault="0091058C" w:rsidP="008824BD">
      <w:pPr>
        <w:ind w:left="720" w:hanging="720"/>
        <w:rPr>
          <w:rFonts w:ascii="Arial" w:hAnsi="Arial" w:cs="Arial"/>
          <w:color w:val="000000"/>
        </w:rPr>
      </w:pPr>
      <w:r w:rsidRPr="002F58B0">
        <w:rPr>
          <w:rFonts w:ascii="Arial" w:hAnsi="Arial" w:cs="Arial"/>
        </w:rPr>
        <w:t>83.</w:t>
      </w:r>
      <w:r w:rsidRPr="002F58B0">
        <w:rPr>
          <w:rFonts w:ascii="Arial" w:hAnsi="Arial" w:cs="Arial"/>
        </w:rPr>
        <w:tab/>
      </w:r>
      <w:r w:rsidR="00A13FFE" w:rsidRPr="002F58B0">
        <w:rPr>
          <w:rFonts w:ascii="Arial" w:hAnsi="Arial" w:cs="Arial"/>
          <w:color w:val="000000"/>
        </w:rPr>
        <w:t>At one week with static caging, this effect, likely due to ammonia levels, occurred in mice in which bedding substrate?</w:t>
      </w:r>
    </w:p>
    <w:p w:rsidR="00A13FFE" w:rsidRPr="002F58B0" w:rsidRDefault="00A13FFE" w:rsidP="00A13FFE">
      <w:pPr>
        <w:rPr>
          <w:rFonts w:ascii="Arial" w:hAnsi="Arial" w:cs="Arial"/>
          <w:color w:val="000000"/>
        </w:rPr>
      </w:pP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Irradiated corncob</w:t>
      </w: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Aspen wood chips</w:t>
      </w: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Reclaimed wood pulp</w:t>
      </w: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Recycled newspaper</w:t>
      </w:r>
    </w:p>
    <w:p w:rsidR="00A13FFE" w:rsidRPr="002F58B0" w:rsidRDefault="00A13FFE" w:rsidP="00A13FFE">
      <w:pPr>
        <w:pStyle w:val="NoSpacing"/>
        <w:spacing w:line="240" w:lineRule="exact"/>
        <w:jc w:val="both"/>
        <w:rPr>
          <w:rFonts w:ascii="Arial" w:hAnsi="Arial" w:cs="Arial"/>
          <w:color w:val="000000"/>
        </w:rPr>
      </w:pPr>
    </w:p>
    <w:p w:rsidR="00A13FFE" w:rsidRPr="002F58B0" w:rsidRDefault="00A13FFE" w:rsidP="00A13FFE">
      <w:pPr>
        <w:pStyle w:val="NoSpacing"/>
        <w:spacing w:line="240" w:lineRule="exact"/>
        <w:jc w:val="both"/>
        <w:rPr>
          <w:rFonts w:ascii="Arial" w:hAnsi="Arial" w:cs="Arial"/>
          <w:color w:val="000000"/>
        </w:rPr>
      </w:pPr>
      <w:r w:rsidRPr="002F58B0">
        <w:rPr>
          <w:rFonts w:ascii="Arial" w:hAnsi="Arial" w:cs="Arial"/>
          <w:b/>
          <w:color w:val="000000"/>
        </w:rPr>
        <w:t>Answer: c. Reclaimed wood pulp</w:t>
      </w:r>
    </w:p>
    <w:p w:rsidR="00A13FFE" w:rsidRPr="002F58B0" w:rsidRDefault="00A13FFE" w:rsidP="00A13FFE">
      <w:pPr>
        <w:pStyle w:val="NoSpacing"/>
        <w:spacing w:line="240" w:lineRule="exact"/>
        <w:ind w:left="360" w:hanging="360"/>
        <w:jc w:val="both"/>
        <w:rPr>
          <w:rFonts w:ascii="Arial" w:hAnsi="Arial" w:cs="Arial"/>
          <w:b/>
          <w:color w:val="000000"/>
        </w:rPr>
      </w:pPr>
      <w:r w:rsidRPr="002F58B0">
        <w:rPr>
          <w:rFonts w:ascii="Arial" w:hAnsi="Arial" w:cs="Arial"/>
          <w:b/>
          <w:color w:val="000000"/>
        </w:rPr>
        <w:t xml:space="preserve">Reference: </w:t>
      </w:r>
    </w:p>
    <w:p w:rsidR="00A13FFE" w:rsidRPr="002F58B0" w:rsidRDefault="00A13FFE" w:rsidP="00A13FFE">
      <w:pPr>
        <w:spacing w:line="240" w:lineRule="exact"/>
        <w:ind w:left="720" w:hanging="360"/>
        <w:jc w:val="both"/>
        <w:rPr>
          <w:rFonts w:ascii="Arial" w:hAnsi="Arial" w:cs="Arial"/>
          <w:color w:val="000000"/>
        </w:rPr>
      </w:pPr>
      <w:r w:rsidRPr="002F58B0">
        <w:rPr>
          <w:rFonts w:ascii="Arial" w:hAnsi="Arial" w:cs="Arial"/>
          <w:color w:val="000000"/>
        </w:rPr>
        <w:t xml:space="preserve">1)  </w:t>
      </w:r>
      <w:r w:rsidRPr="002F58B0">
        <w:rPr>
          <w:rFonts w:ascii="Arial" w:hAnsi="Arial" w:cs="Arial"/>
          <w:color w:val="000000"/>
        </w:rPr>
        <w:tab/>
        <w:t xml:space="preserve">Institute for Laboratory Animal Research. 2011. </w:t>
      </w:r>
      <w:r w:rsidRPr="002F58B0">
        <w:rPr>
          <w:rFonts w:ascii="Arial" w:hAnsi="Arial" w:cs="Arial"/>
          <w:color w:val="000000"/>
          <w:u w:val="single"/>
        </w:rPr>
        <w:t>Guide for the Care and Use of Laboratory Animals</w:t>
      </w:r>
      <w:r w:rsidRPr="002F58B0">
        <w:rPr>
          <w:rFonts w:ascii="Arial" w:hAnsi="Arial" w:cs="Arial"/>
          <w:color w:val="000000"/>
        </w:rPr>
        <w:t xml:space="preserve"> Academies Press: Washington, D.C. Chapter 3 – Environment, Housing, and Management, p. 70.</w:t>
      </w:r>
    </w:p>
    <w:p w:rsidR="00A13FFE" w:rsidRPr="002F58B0" w:rsidRDefault="00A13FFE" w:rsidP="00A13FFE">
      <w:pPr>
        <w:spacing w:line="240" w:lineRule="exact"/>
        <w:ind w:left="720" w:hanging="360"/>
        <w:jc w:val="both"/>
        <w:rPr>
          <w:rFonts w:ascii="Arial" w:hAnsi="Arial" w:cs="Arial"/>
          <w:color w:val="000000"/>
        </w:rPr>
      </w:pPr>
      <w:r w:rsidRPr="002F58B0">
        <w:rPr>
          <w:rFonts w:ascii="Arial" w:hAnsi="Arial" w:cs="Arial"/>
          <w:color w:val="000000"/>
        </w:rPr>
        <w:t>2)</w:t>
      </w:r>
      <w:r w:rsidRPr="002F58B0">
        <w:rPr>
          <w:rFonts w:ascii="Arial" w:hAnsi="Arial" w:cs="Arial"/>
          <w:color w:val="000000"/>
        </w:rPr>
        <w:tab/>
        <w:t>Ferrecchia, C. E., K Jensen, and R. Van Andel.  2014.  Intracage ammonia levels in static and individually ventilated cages housing C57BL/6 mice on 4 bedding substrates. JAALAS 53(2): 146- 151.</w:t>
      </w:r>
    </w:p>
    <w:p w:rsidR="00A13FFE" w:rsidRPr="002F58B0" w:rsidRDefault="00A13FFE" w:rsidP="00A13FFE">
      <w:pPr>
        <w:pStyle w:val="NoSpacing"/>
        <w:spacing w:line="240" w:lineRule="exact"/>
        <w:jc w:val="both"/>
        <w:rPr>
          <w:rFonts w:ascii="Arial" w:hAnsi="Arial" w:cs="Arial"/>
          <w:b/>
          <w:color w:val="000000"/>
        </w:rPr>
      </w:pPr>
      <w:r w:rsidRPr="002F58B0">
        <w:rPr>
          <w:rFonts w:ascii="Arial" w:hAnsi="Arial" w:cs="Arial"/>
          <w:b/>
          <w:color w:val="000000"/>
        </w:rPr>
        <w:t>Domain 4; Primary Species – Mouse (Mus musculus)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42560A">
      <w:pPr>
        <w:ind w:left="720" w:hanging="720"/>
        <w:rPr>
          <w:rFonts w:ascii="Arial" w:hAnsi="Arial" w:cs="Arial"/>
        </w:rPr>
      </w:pPr>
      <w:r w:rsidRPr="002F58B0">
        <w:rPr>
          <w:rFonts w:ascii="Arial" w:hAnsi="Arial" w:cs="Arial"/>
        </w:rPr>
        <w:t>84.</w:t>
      </w:r>
      <w:r w:rsidRPr="002F58B0">
        <w:rPr>
          <w:rFonts w:ascii="Arial" w:hAnsi="Arial" w:cs="Arial"/>
        </w:rPr>
        <w:tab/>
      </w:r>
      <w:r w:rsidR="00977CBE" w:rsidRPr="002F58B0">
        <w:rPr>
          <w:rFonts w:ascii="Arial" w:hAnsi="Arial" w:cs="Arial"/>
        </w:rPr>
        <w:t>The investigator pictured below was awarded the Nobel prize for studies involving the invertebrate shown and for which significant scientific breakthrough?</w:t>
      </w:r>
    </w:p>
    <w:p w:rsidR="00977CBE" w:rsidRPr="002F58B0" w:rsidRDefault="00977CBE" w:rsidP="00977CBE">
      <w:pPr>
        <w:pStyle w:val="ListParagraph"/>
        <w:rPr>
          <w:rFonts w:ascii="Arial" w:hAnsi="Arial" w:cs="Arial"/>
          <w:sz w:val="22"/>
          <w:szCs w:val="22"/>
        </w:rPr>
      </w:pP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Modulation of the cell cycle and programmed cell death</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Signal transduction in the nervous system</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Organization of individual and social behavior patterns</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Genetic mutation and screening for genes in metazoan development</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 xml:space="preserve">Sensitive detection of endotoxin </w:t>
      </w:r>
    </w:p>
    <w:p w:rsidR="00977CBE" w:rsidRPr="002F58B0" w:rsidRDefault="00977CBE" w:rsidP="00977CBE">
      <w:pPr>
        <w:pStyle w:val="ListParagraph"/>
        <w:ind w:left="1440"/>
        <w:rPr>
          <w:rFonts w:ascii="Arial" w:hAnsi="Arial" w:cs="Arial"/>
          <w:sz w:val="22"/>
          <w:szCs w:val="22"/>
        </w:rPr>
      </w:pPr>
    </w:p>
    <w:p w:rsidR="00977CBE" w:rsidRPr="002F58B0" w:rsidRDefault="00977CBE" w:rsidP="00977CBE">
      <w:pPr>
        <w:jc w:val="both"/>
        <w:rPr>
          <w:rFonts w:ascii="Arial" w:hAnsi="Arial" w:cs="Arial"/>
          <w:b/>
        </w:rPr>
      </w:pPr>
      <w:r w:rsidRPr="002F58B0">
        <w:rPr>
          <w:rFonts w:ascii="Arial" w:hAnsi="Arial" w:cs="Arial"/>
          <w:b/>
          <w:color w:val="000000" w:themeColor="text1"/>
        </w:rPr>
        <w:t xml:space="preserve">Answer: b. </w:t>
      </w:r>
      <w:r w:rsidRPr="002F58B0">
        <w:rPr>
          <w:rFonts w:ascii="Arial" w:hAnsi="Arial" w:cs="Arial"/>
          <w:b/>
        </w:rPr>
        <w:t xml:space="preserve">Signal transduction in the nervous system </w:t>
      </w:r>
      <w:r w:rsidRPr="002F58B0">
        <w:rPr>
          <w:rFonts w:ascii="Arial" w:hAnsi="Arial" w:cs="Arial"/>
        </w:rPr>
        <w:t>(Species is</w:t>
      </w:r>
      <w:r w:rsidRPr="002F58B0">
        <w:rPr>
          <w:rFonts w:ascii="Arial" w:hAnsi="Arial" w:cs="Arial"/>
          <w:b/>
        </w:rPr>
        <w:t xml:space="preserve"> </w:t>
      </w:r>
      <w:r w:rsidRPr="002F58B0">
        <w:rPr>
          <w:rFonts w:ascii="Arial" w:hAnsi="Arial" w:cs="Arial"/>
          <w:i/>
        </w:rPr>
        <w:t>Aplysia</w:t>
      </w:r>
      <w:r w:rsidRPr="002F58B0">
        <w:rPr>
          <w:rFonts w:ascii="Arial" w:hAnsi="Arial" w:cs="Arial"/>
        </w:rPr>
        <w:t xml:space="preserve"> </w:t>
      </w:r>
      <w:r w:rsidRPr="002F58B0">
        <w:rPr>
          <w:rFonts w:ascii="Arial" w:hAnsi="Arial" w:cs="Arial"/>
          <w:i/>
        </w:rPr>
        <w:t>californica)</w:t>
      </w:r>
    </w:p>
    <w:p w:rsidR="00977CBE" w:rsidRPr="002F58B0" w:rsidRDefault="00977CBE" w:rsidP="00977CBE">
      <w:pPr>
        <w:jc w:val="both"/>
        <w:rPr>
          <w:rFonts w:ascii="Arial" w:hAnsi="Arial" w:cs="Arial"/>
          <w:b/>
        </w:rPr>
      </w:pPr>
      <w:r w:rsidRPr="002F58B0">
        <w:rPr>
          <w:rFonts w:ascii="Arial" w:hAnsi="Arial" w:cs="Arial"/>
          <w:b/>
        </w:rPr>
        <w:t>References:</w:t>
      </w:r>
    </w:p>
    <w:p w:rsidR="00977CBE" w:rsidRPr="002F58B0" w:rsidRDefault="00977CBE" w:rsidP="002C62E1">
      <w:pPr>
        <w:pStyle w:val="ListParagraph"/>
        <w:numPr>
          <w:ilvl w:val="0"/>
          <w:numId w:val="133"/>
        </w:numPr>
        <w:rPr>
          <w:rFonts w:ascii="Arial" w:hAnsi="Arial" w:cs="Arial"/>
          <w:sz w:val="22"/>
          <w:szCs w:val="22"/>
        </w:rPr>
      </w:pPr>
      <w:r w:rsidRPr="002F58B0">
        <w:rPr>
          <w:rFonts w:ascii="Arial" w:hAnsi="Arial" w:cs="Arial"/>
          <w:sz w:val="22"/>
          <w:szCs w:val="22"/>
        </w:rPr>
        <w:t xml:space="preserve">Andrews PL. (2011). Introduction: laboratory invertebrates: only spineless, or spineless and painless?  </w:t>
      </w:r>
      <w:r w:rsidRPr="002F58B0">
        <w:rPr>
          <w:rFonts w:ascii="Arial" w:hAnsi="Arial" w:cs="Arial"/>
          <w:i/>
          <w:sz w:val="22"/>
          <w:szCs w:val="22"/>
        </w:rPr>
        <w:t>ILAR J</w:t>
      </w:r>
      <w:r w:rsidRPr="002F58B0">
        <w:rPr>
          <w:rFonts w:ascii="Arial" w:hAnsi="Arial" w:cs="Arial"/>
          <w:sz w:val="22"/>
          <w:szCs w:val="22"/>
        </w:rPr>
        <w:t>.  52(2): 121-125.</w:t>
      </w:r>
    </w:p>
    <w:p w:rsidR="00977CBE" w:rsidRPr="002F58B0" w:rsidRDefault="00977CBE" w:rsidP="002C62E1">
      <w:pPr>
        <w:pStyle w:val="ListParagraph"/>
        <w:numPr>
          <w:ilvl w:val="0"/>
          <w:numId w:val="133"/>
        </w:numPr>
        <w:rPr>
          <w:rFonts w:ascii="Arial" w:hAnsi="Arial" w:cs="Arial"/>
          <w:sz w:val="22"/>
          <w:szCs w:val="22"/>
        </w:rPr>
      </w:pPr>
      <w:r w:rsidRPr="002F58B0">
        <w:rPr>
          <w:rFonts w:ascii="Arial" w:hAnsi="Arial" w:cs="Arial"/>
          <w:sz w:val="22"/>
          <w:szCs w:val="22"/>
        </w:rPr>
        <w:t xml:space="preserve">Sattelle DB and Buckingham SD. (2006). Invertebrate studies and their ongoing contributions to neuroscience.  </w:t>
      </w:r>
      <w:r w:rsidRPr="002F58B0">
        <w:rPr>
          <w:rFonts w:ascii="Arial" w:hAnsi="Arial" w:cs="Arial"/>
          <w:i/>
          <w:sz w:val="22"/>
          <w:szCs w:val="22"/>
        </w:rPr>
        <w:t>Invert Neurosci</w:t>
      </w:r>
      <w:r w:rsidRPr="002F58B0">
        <w:rPr>
          <w:rFonts w:ascii="Arial" w:hAnsi="Arial" w:cs="Arial"/>
          <w:sz w:val="22"/>
          <w:szCs w:val="22"/>
        </w:rPr>
        <w:t>.  6(1): 1-3.</w:t>
      </w:r>
    </w:p>
    <w:p w:rsidR="00977CBE" w:rsidRPr="002F58B0" w:rsidRDefault="00977CBE" w:rsidP="00977CBE">
      <w:pPr>
        <w:rPr>
          <w:rFonts w:ascii="Arial" w:eastAsia="Times New Roman" w:hAnsi="Arial" w:cs="Arial"/>
          <w:b/>
        </w:rPr>
      </w:pPr>
      <w:r w:rsidRPr="002F58B0">
        <w:rPr>
          <w:rFonts w:ascii="Arial" w:eastAsia="Times New Roman" w:hAnsi="Arial" w:cs="Arial"/>
          <w:b/>
        </w:rPr>
        <w:t>Domain 5</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2C1B" w:rsidRPr="002F58B0" w:rsidRDefault="0091058C" w:rsidP="003C6590">
      <w:pPr>
        <w:ind w:left="720" w:hanging="720"/>
        <w:rPr>
          <w:rFonts w:ascii="Arial" w:hAnsi="Arial" w:cs="Arial"/>
        </w:rPr>
      </w:pPr>
      <w:r w:rsidRPr="002F58B0">
        <w:rPr>
          <w:rFonts w:ascii="Arial" w:hAnsi="Arial" w:cs="Arial"/>
        </w:rPr>
        <w:t>85.</w:t>
      </w:r>
      <w:r w:rsidRPr="002F58B0">
        <w:rPr>
          <w:rFonts w:ascii="Arial" w:hAnsi="Arial" w:cs="Arial"/>
        </w:rPr>
        <w:tab/>
      </w:r>
      <w:r w:rsidR="00AB2C1B" w:rsidRPr="002F58B0">
        <w:rPr>
          <w:rFonts w:ascii="Arial" w:hAnsi="Arial" w:cs="Arial"/>
        </w:rPr>
        <w:t xml:space="preserve">Which one of the following testing apparatuses is used to evaluate anxiety related behavior in rodents in a novel environment? </w:t>
      </w:r>
    </w:p>
    <w:p w:rsidR="00AB2C1B" w:rsidRPr="002F58B0" w:rsidRDefault="00AB2C1B" w:rsidP="00AB2C1B">
      <w:pPr>
        <w:rPr>
          <w:rFonts w:ascii="Arial" w:hAnsi="Arial" w:cs="Arial"/>
        </w:rPr>
      </w:pPr>
    </w:p>
    <w:p w:rsidR="00AB2C1B" w:rsidRPr="002F58B0" w:rsidRDefault="00AB2C1B" w:rsidP="00D749A4">
      <w:pPr>
        <w:numPr>
          <w:ilvl w:val="0"/>
          <w:numId w:val="46"/>
        </w:numPr>
        <w:rPr>
          <w:rFonts w:ascii="Arial" w:hAnsi="Arial" w:cs="Arial"/>
        </w:rPr>
      </w:pPr>
      <w:r w:rsidRPr="002F58B0">
        <w:rPr>
          <w:rFonts w:ascii="Arial" w:hAnsi="Arial" w:cs="Arial"/>
        </w:rPr>
        <w:t>A</w:t>
      </w:r>
    </w:p>
    <w:p w:rsidR="00AB2C1B" w:rsidRPr="002F58B0" w:rsidRDefault="00AB2C1B" w:rsidP="00D749A4">
      <w:pPr>
        <w:numPr>
          <w:ilvl w:val="0"/>
          <w:numId w:val="46"/>
        </w:numPr>
        <w:rPr>
          <w:rFonts w:ascii="Arial" w:hAnsi="Arial" w:cs="Arial"/>
        </w:rPr>
      </w:pPr>
      <w:r w:rsidRPr="002F58B0">
        <w:rPr>
          <w:rFonts w:ascii="Arial" w:hAnsi="Arial" w:cs="Arial"/>
        </w:rPr>
        <w:t>B</w:t>
      </w:r>
    </w:p>
    <w:p w:rsidR="00AB2C1B" w:rsidRPr="002F58B0" w:rsidRDefault="00AB2C1B" w:rsidP="00D749A4">
      <w:pPr>
        <w:numPr>
          <w:ilvl w:val="0"/>
          <w:numId w:val="46"/>
        </w:numPr>
        <w:rPr>
          <w:rFonts w:ascii="Arial" w:hAnsi="Arial" w:cs="Arial"/>
        </w:rPr>
      </w:pPr>
      <w:r w:rsidRPr="002F58B0">
        <w:rPr>
          <w:rFonts w:ascii="Arial" w:hAnsi="Arial" w:cs="Arial"/>
        </w:rPr>
        <w:t>C</w:t>
      </w:r>
    </w:p>
    <w:p w:rsidR="00AB2C1B" w:rsidRPr="002F58B0" w:rsidRDefault="00AB2C1B" w:rsidP="00D749A4">
      <w:pPr>
        <w:numPr>
          <w:ilvl w:val="0"/>
          <w:numId w:val="46"/>
        </w:numPr>
        <w:rPr>
          <w:rFonts w:ascii="Arial" w:hAnsi="Arial" w:cs="Arial"/>
        </w:rPr>
      </w:pPr>
      <w:r w:rsidRPr="002F58B0">
        <w:rPr>
          <w:rFonts w:ascii="Arial" w:hAnsi="Arial" w:cs="Arial"/>
        </w:rPr>
        <w:lastRenderedPageBreak/>
        <w:t>D</w:t>
      </w:r>
    </w:p>
    <w:p w:rsidR="00AB2C1B" w:rsidRPr="002F58B0" w:rsidRDefault="00AB2C1B" w:rsidP="00D749A4">
      <w:pPr>
        <w:numPr>
          <w:ilvl w:val="0"/>
          <w:numId w:val="46"/>
        </w:numPr>
        <w:rPr>
          <w:rFonts w:ascii="Arial" w:hAnsi="Arial" w:cs="Arial"/>
        </w:rPr>
      </w:pPr>
      <w:r w:rsidRPr="002F58B0">
        <w:rPr>
          <w:rFonts w:ascii="Arial" w:hAnsi="Arial" w:cs="Arial"/>
        </w:rPr>
        <w:t>E</w:t>
      </w:r>
    </w:p>
    <w:p w:rsidR="00AB2C1B" w:rsidRPr="002F58B0" w:rsidRDefault="00AB2C1B" w:rsidP="00AB2C1B">
      <w:pPr>
        <w:rPr>
          <w:rFonts w:ascii="Arial" w:hAnsi="Arial" w:cs="Arial"/>
          <w:b/>
        </w:rPr>
      </w:pPr>
    </w:p>
    <w:p w:rsidR="00AB2C1B" w:rsidRPr="002F58B0" w:rsidRDefault="00AB2C1B" w:rsidP="00AB2C1B">
      <w:pPr>
        <w:rPr>
          <w:rFonts w:ascii="Arial" w:hAnsi="Arial" w:cs="Arial"/>
          <w:b/>
        </w:rPr>
      </w:pPr>
      <w:r w:rsidRPr="002F58B0">
        <w:rPr>
          <w:rFonts w:ascii="Arial" w:hAnsi="Arial" w:cs="Arial"/>
          <w:b/>
        </w:rPr>
        <w:t xml:space="preserve">Answer: a. A.  Elevated Plus Maze </w:t>
      </w:r>
    </w:p>
    <w:p w:rsidR="00AB2C1B" w:rsidRPr="002F58B0" w:rsidRDefault="00AB2C1B" w:rsidP="00AB2C1B">
      <w:pPr>
        <w:rPr>
          <w:rFonts w:ascii="Arial" w:hAnsi="Arial" w:cs="Arial"/>
          <w:b/>
        </w:rPr>
      </w:pPr>
      <w:r w:rsidRPr="002F58B0">
        <w:rPr>
          <w:rFonts w:ascii="Arial" w:hAnsi="Arial" w:cs="Arial"/>
          <w:b/>
        </w:rPr>
        <w:t>References:</w:t>
      </w:r>
    </w:p>
    <w:p w:rsidR="00AB2C1B" w:rsidRPr="002F58B0" w:rsidRDefault="00AB2C1B" w:rsidP="00D749A4">
      <w:pPr>
        <w:numPr>
          <w:ilvl w:val="0"/>
          <w:numId w:val="45"/>
        </w:numPr>
        <w:rPr>
          <w:rFonts w:ascii="Arial" w:hAnsi="Arial" w:cs="Arial"/>
        </w:rPr>
      </w:pPr>
      <w:r w:rsidRPr="002F58B0">
        <w:rPr>
          <w:rFonts w:ascii="Arial" w:hAnsi="Arial" w:cs="Arial"/>
        </w:rPr>
        <w:t xml:space="preserve">Heiderstadt KM, Vandenbergh DJ, Gyekis JP, Blizard DA. 2014. Communal nesting increases pup growth but has limited effects on adult behavior and neurophysiology in inbred mice. </w:t>
      </w:r>
      <w:r w:rsidRPr="002F58B0">
        <w:rPr>
          <w:rFonts w:ascii="Arial" w:hAnsi="Arial" w:cs="Arial"/>
          <w:i/>
        </w:rPr>
        <w:t>J Am Assoc Lab Anim Sci</w:t>
      </w:r>
      <w:r w:rsidRPr="002F58B0">
        <w:rPr>
          <w:rFonts w:ascii="Arial" w:hAnsi="Arial" w:cs="Arial"/>
        </w:rPr>
        <w:t>. 53(2):152-60.</w:t>
      </w:r>
    </w:p>
    <w:p w:rsidR="00AB2C1B" w:rsidRPr="002F58B0" w:rsidRDefault="00AB2C1B" w:rsidP="00D749A4">
      <w:pPr>
        <w:numPr>
          <w:ilvl w:val="0"/>
          <w:numId w:val="45"/>
        </w:numPr>
        <w:rPr>
          <w:rFonts w:ascii="Arial" w:hAnsi="Arial" w:cs="Arial"/>
        </w:rPr>
      </w:pPr>
      <w:r w:rsidRPr="002F58B0">
        <w:rPr>
          <w:rFonts w:ascii="Arial" w:hAnsi="Arial" w:cs="Arial"/>
        </w:rPr>
        <w:t xml:space="preserve">Crawley JN. 2003. Behavioral phenotyping of rodents. </w:t>
      </w:r>
      <w:r w:rsidRPr="002F58B0">
        <w:rPr>
          <w:rFonts w:ascii="Arial" w:hAnsi="Arial" w:cs="Arial"/>
          <w:i/>
        </w:rPr>
        <w:t>Comp Med</w:t>
      </w:r>
      <w:r w:rsidRPr="002F58B0">
        <w:rPr>
          <w:rFonts w:ascii="Arial" w:hAnsi="Arial" w:cs="Arial"/>
        </w:rPr>
        <w:t>. 53(2):140-6.</w:t>
      </w:r>
    </w:p>
    <w:p w:rsidR="0091058C" w:rsidRDefault="00AB2C1B" w:rsidP="00AB2C1B">
      <w:pPr>
        <w:rPr>
          <w:rFonts w:ascii="Arial" w:hAnsi="Arial" w:cs="Arial"/>
          <w:b/>
        </w:rPr>
      </w:pPr>
      <w:r w:rsidRPr="002F58B0">
        <w:rPr>
          <w:rFonts w:ascii="Arial" w:hAnsi="Arial" w:cs="Arial"/>
          <w:b/>
        </w:rPr>
        <w:t>Domain 3, Primary Species (Mouse and Rat)</w:t>
      </w:r>
    </w:p>
    <w:p w:rsidR="009A33BE" w:rsidRDefault="009A33BE" w:rsidP="00AB2C1B">
      <w:pPr>
        <w:rPr>
          <w:rFonts w:ascii="Arial" w:hAnsi="Arial" w:cs="Arial"/>
          <w:b/>
        </w:rPr>
      </w:pPr>
    </w:p>
    <w:p w:rsidR="009A33BE" w:rsidRPr="002F58B0" w:rsidRDefault="009A33BE" w:rsidP="00AB2C1B">
      <w:pPr>
        <w:rPr>
          <w:rFonts w:ascii="Arial" w:hAnsi="Arial" w:cs="Arial"/>
        </w:rPr>
      </w:pPr>
    </w:p>
    <w:p w:rsidR="00512FBC" w:rsidRPr="002F58B0" w:rsidRDefault="0091058C" w:rsidP="00512FBC">
      <w:pPr>
        <w:rPr>
          <w:rFonts w:ascii="Arial" w:hAnsi="Arial" w:cs="Arial"/>
        </w:rPr>
      </w:pPr>
      <w:r w:rsidRPr="002F58B0">
        <w:rPr>
          <w:rFonts w:ascii="Arial" w:hAnsi="Arial" w:cs="Arial"/>
        </w:rPr>
        <w:t>86.</w:t>
      </w:r>
      <w:r w:rsidRPr="002F58B0">
        <w:rPr>
          <w:rFonts w:ascii="Arial" w:hAnsi="Arial" w:cs="Arial"/>
        </w:rPr>
        <w:tab/>
      </w:r>
      <w:r w:rsidR="00512FBC" w:rsidRPr="002F58B0">
        <w:rPr>
          <w:rFonts w:ascii="Arial" w:hAnsi="Arial" w:cs="Arial"/>
        </w:rPr>
        <w:t>These spherical structures are a normal finding on urinalysis in which laboratory animal species?</w:t>
      </w:r>
    </w:p>
    <w:p w:rsidR="00512FBC" w:rsidRPr="002F58B0" w:rsidRDefault="00512FBC" w:rsidP="00512FBC">
      <w:pPr>
        <w:rPr>
          <w:rFonts w:ascii="Arial" w:hAnsi="Arial" w:cs="Arial"/>
        </w:rPr>
      </w:pPr>
    </w:p>
    <w:p w:rsidR="00512FBC" w:rsidRPr="002F58B0" w:rsidRDefault="00512FBC" w:rsidP="00D749A4">
      <w:pPr>
        <w:pStyle w:val="ListParagraph"/>
        <w:numPr>
          <w:ilvl w:val="0"/>
          <w:numId w:val="103"/>
        </w:numPr>
        <w:spacing w:line="276" w:lineRule="auto"/>
        <w:rPr>
          <w:rFonts w:ascii="Arial" w:hAnsi="Arial" w:cs="Arial"/>
          <w:sz w:val="22"/>
          <w:szCs w:val="22"/>
        </w:rPr>
      </w:pPr>
      <w:r w:rsidRPr="002F58B0">
        <w:rPr>
          <w:rFonts w:ascii="Arial" w:hAnsi="Arial" w:cs="Arial"/>
          <w:i/>
          <w:sz w:val="22"/>
          <w:szCs w:val="22"/>
        </w:rPr>
        <w:t>Oryctolagus cuniculus</w:t>
      </w:r>
    </w:p>
    <w:p w:rsidR="00512FBC" w:rsidRPr="002F58B0" w:rsidRDefault="00512FBC" w:rsidP="00D749A4">
      <w:pPr>
        <w:pStyle w:val="ListParagraph"/>
        <w:numPr>
          <w:ilvl w:val="0"/>
          <w:numId w:val="103"/>
        </w:numPr>
        <w:spacing w:line="276" w:lineRule="auto"/>
        <w:rPr>
          <w:rFonts w:ascii="Arial" w:hAnsi="Arial" w:cs="Arial"/>
          <w:sz w:val="22"/>
          <w:szCs w:val="22"/>
        </w:rPr>
      </w:pPr>
      <w:r w:rsidRPr="002F58B0">
        <w:rPr>
          <w:rFonts w:ascii="Arial" w:hAnsi="Arial" w:cs="Arial"/>
          <w:i/>
          <w:sz w:val="22"/>
          <w:szCs w:val="22"/>
        </w:rPr>
        <w:t>Sus scrofa</w:t>
      </w:r>
    </w:p>
    <w:p w:rsidR="00512FBC" w:rsidRPr="002F58B0" w:rsidRDefault="00512FBC" w:rsidP="00D749A4">
      <w:pPr>
        <w:pStyle w:val="ListParagraph"/>
        <w:numPr>
          <w:ilvl w:val="0"/>
          <w:numId w:val="103"/>
        </w:numPr>
        <w:spacing w:line="276" w:lineRule="auto"/>
        <w:rPr>
          <w:rFonts w:ascii="Arial" w:hAnsi="Arial" w:cs="Arial"/>
          <w:sz w:val="22"/>
          <w:szCs w:val="22"/>
        </w:rPr>
      </w:pPr>
      <w:r w:rsidRPr="002F58B0">
        <w:rPr>
          <w:rFonts w:ascii="Arial" w:hAnsi="Arial" w:cs="Arial"/>
          <w:i/>
          <w:sz w:val="22"/>
          <w:szCs w:val="22"/>
        </w:rPr>
        <w:t>Felis catus</w:t>
      </w:r>
    </w:p>
    <w:p w:rsidR="00512FBC" w:rsidRPr="002F58B0" w:rsidRDefault="00512FBC" w:rsidP="00D749A4">
      <w:pPr>
        <w:pStyle w:val="ListParagraph"/>
        <w:numPr>
          <w:ilvl w:val="0"/>
          <w:numId w:val="103"/>
        </w:numPr>
        <w:spacing w:line="276" w:lineRule="auto"/>
        <w:rPr>
          <w:rFonts w:ascii="Arial" w:hAnsi="Arial" w:cs="Arial"/>
          <w:sz w:val="22"/>
          <w:szCs w:val="22"/>
        </w:rPr>
      </w:pPr>
      <w:r w:rsidRPr="002F58B0">
        <w:rPr>
          <w:rFonts w:ascii="Arial" w:hAnsi="Arial" w:cs="Arial"/>
          <w:i/>
          <w:sz w:val="22"/>
          <w:szCs w:val="22"/>
        </w:rPr>
        <w:t>Macaca mulatta</w:t>
      </w:r>
    </w:p>
    <w:p w:rsidR="00512FBC" w:rsidRPr="002F58B0" w:rsidRDefault="00512FBC" w:rsidP="00D749A4">
      <w:pPr>
        <w:pStyle w:val="ListParagraph"/>
        <w:numPr>
          <w:ilvl w:val="0"/>
          <w:numId w:val="103"/>
        </w:numPr>
        <w:spacing w:line="276" w:lineRule="auto"/>
        <w:rPr>
          <w:rFonts w:ascii="Arial" w:hAnsi="Arial" w:cs="Arial"/>
          <w:sz w:val="22"/>
          <w:szCs w:val="22"/>
        </w:rPr>
      </w:pPr>
      <w:r w:rsidRPr="002F58B0">
        <w:rPr>
          <w:rFonts w:ascii="Arial" w:hAnsi="Arial" w:cs="Arial"/>
          <w:i/>
          <w:sz w:val="22"/>
          <w:szCs w:val="22"/>
        </w:rPr>
        <w:t>Mustela putorius furo</w:t>
      </w:r>
    </w:p>
    <w:p w:rsidR="00512FBC" w:rsidRPr="002F58B0" w:rsidRDefault="00512FBC" w:rsidP="00512FBC">
      <w:pPr>
        <w:pStyle w:val="ListParagraph"/>
        <w:ind w:left="0"/>
        <w:rPr>
          <w:rFonts w:ascii="Arial" w:hAnsi="Arial" w:cs="Arial"/>
          <w:sz w:val="22"/>
          <w:szCs w:val="22"/>
        </w:rPr>
      </w:pPr>
    </w:p>
    <w:p w:rsidR="00512FBC" w:rsidRPr="002F58B0" w:rsidRDefault="00512FBC" w:rsidP="00512FBC">
      <w:pPr>
        <w:rPr>
          <w:rFonts w:ascii="Arial" w:hAnsi="Arial" w:cs="Arial"/>
          <w:b/>
        </w:rPr>
      </w:pPr>
      <w:r w:rsidRPr="002F58B0">
        <w:rPr>
          <w:rFonts w:ascii="Arial" w:hAnsi="Arial" w:cs="Arial"/>
          <w:b/>
        </w:rPr>
        <w:t xml:space="preserve">Answer: a. </w:t>
      </w:r>
      <w:r w:rsidRPr="002F58B0">
        <w:rPr>
          <w:rFonts w:ascii="Arial" w:hAnsi="Arial" w:cs="Arial"/>
          <w:b/>
          <w:i/>
        </w:rPr>
        <w:t>Oryctolagus cuniculus</w:t>
      </w:r>
    </w:p>
    <w:p w:rsidR="00512FBC" w:rsidRPr="002F58B0" w:rsidRDefault="00512FBC" w:rsidP="00512FBC">
      <w:pPr>
        <w:rPr>
          <w:rFonts w:ascii="Arial" w:hAnsi="Arial" w:cs="Arial"/>
          <w:b/>
        </w:rPr>
      </w:pPr>
      <w:r w:rsidRPr="002F58B0">
        <w:rPr>
          <w:rFonts w:ascii="Arial" w:hAnsi="Arial" w:cs="Arial"/>
          <w:b/>
        </w:rPr>
        <w:t>References:</w:t>
      </w:r>
    </w:p>
    <w:p w:rsidR="00512FBC" w:rsidRPr="002F58B0" w:rsidRDefault="00512FBC" w:rsidP="003C6590">
      <w:pPr>
        <w:spacing w:line="276" w:lineRule="auto"/>
        <w:ind w:left="720"/>
        <w:rPr>
          <w:rFonts w:ascii="Arial" w:hAnsi="Arial" w:cs="Arial"/>
        </w:rPr>
      </w:pPr>
      <w:r w:rsidRPr="002F58B0">
        <w:rPr>
          <w:rFonts w:ascii="Arial" w:hAnsi="Arial" w:cs="Arial"/>
        </w:rPr>
        <w:t xml:space="preserve">1) Suckow MA, Stevens KA, Wilson RP, eds. 2012. </w:t>
      </w:r>
      <w:r w:rsidRPr="002F58B0">
        <w:rPr>
          <w:rFonts w:ascii="Arial" w:hAnsi="Arial" w:cs="Arial"/>
          <w:u w:val="single"/>
        </w:rPr>
        <w:t>The</w:t>
      </w:r>
      <w:r w:rsidRPr="002F58B0">
        <w:rPr>
          <w:rFonts w:ascii="Arial" w:hAnsi="Arial" w:cs="Arial"/>
        </w:rPr>
        <w:t xml:space="preserve"> </w:t>
      </w:r>
      <w:r w:rsidRPr="002F58B0">
        <w:rPr>
          <w:rFonts w:ascii="Arial" w:hAnsi="Arial" w:cs="Arial"/>
          <w:u w:val="single"/>
        </w:rPr>
        <w:t>Laboratory</w:t>
      </w:r>
      <w:r w:rsidRPr="002F58B0">
        <w:rPr>
          <w:rFonts w:ascii="Arial" w:hAnsi="Arial" w:cs="Arial"/>
        </w:rPr>
        <w:t xml:space="preserve"> </w:t>
      </w:r>
      <w:r w:rsidRPr="002F58B0">
        <w:rPr>
          <w:rFonts w:ascii="Arial" w:hAnsi="Arial" w:cs="Arial"/>
          <w:u w:val="single"/>
        </w:rPr>
        <w:t>Rabbit</w:t>
      </w:r>
      <w:r w:rsidRPr="002F58B0">
        <w:rPr>
          <w:rFonts w:ascii="Arial" w:hAnsi="Arial" w:cs="Arial"/>
        </w:rPr>
        <w:t xml:space="preserve">, </w:t>
      </w:r>
      <w:r w:rsidRPr="002F58B0">
        <w:rPr>
          <w:rFonts w:ascii="Arial" w:hAnsi="Arial" w:cs="Arial"/>
          <w:u w:val="single"/>
        </w:rPr>
        <w:t>Guinea</w:t>
      </w:r>
      <w:r w:rsidRPr="002F58B0">
        <w:rPr>
          <w:rFonts w:ascii="Arial" w:hAnsi="Arial" w:cs="Arial"/>
        </w:rPr>
        <w:t xml:space="preserve"> </w:t>
      </w:r>
      <w:r w:rsidRPr="002F58B0">
        <w:rPr>
          <w:rFonts w:ascii="Arial" w:hAnsi="Arial" w:cs="Arial"/>
          <w:u w:val="single"/>
        </w:rPr>
        <w:t>Pig</w:t>
      </w:r>
      <w:r w:rsidRPr="002F58B0">
        <w:rPr>
          <w:rFonts w:ascii="Arial" w:hAnsi="Arial" w:cs="Arial"/>
        </w:rPr>
        <w:t xml:space="preserve">, </w:t>
      </w:r>
      <w:r w:rsidRPr="002F58B0">
        <w:rPr>
          <w:rFonts w:ascii="Arial" w:hAnsi="Arial" w:cs="Arial"/>
          <w:u w:val="single"/>
        </w:rPr>
        <w:t>Hamster</w:t>
      </w:r>
      <w:r w:rsidRPr="002F58B0">
        <w:rPr>
          <w:rFonts w:ascii="Arial" w:hAnsi="Arial" w:cs="Arial"/>
        </w:rPr>
        <w:t xml:space="preserve">, </w:t>
      </w:r>
      <w:r w:rsidRPr="002F58B0">
        <w:rPr>
          <w:rFonts w:ascii="Arial" w:hAnsi="Arial" w:cs="Arial"/>
          <w:u w:val="single"/>
        </w:rPr>
        <w:t>and</w:t>
      </w:r>
      <w:r w:rsidRPr="002F58B0">
        <w:rPr>
          <w:rFonts w:ascii="Arial" w:hAnsi="Arial" w:cs="Arial"/>
        </w:rPr>
        <w:t xml:space="preserve"> </w:t>
      </w:r>
      <w:r w:rsidRPr="002F58B0">
        <w:rPr>
          <w:rFonts w:ascii="Arial" w:hAnsi="Arial" w:cs="Arial"/>
          <w:u w:val="single"/>
        </w:rPr>
        <w:t>Other</w:t>
      </w:r>
      <w:r w:rsidRPr="002F58B0">
        <w:rPr>
          <w:rFonts w:ascii="Arial" w:hAnsi="Arial" w:cs="Arial"/>
        </w:rPr>
        <w:t xml:space="preserve"> </w:t>
      </w:r>
      <w:r w:rsidRPr="002F58B0">
        <w:rPr>
          <w:rFonts w:ascii="Arial" w:hAnsi="Arial" w:cs="Arial"/>
          <w:u w:val="single"/>
        </w:rPr>
        <w:t>Rodents</w:t>
      </w:r>
      <w:r w:rsidRPr="002F58B0">
        <w:rPr>
          <w:rFonts w:ascii="Arial" w:hAnsi="Arial" w:cs="Arial"/>
        </w:rPr>
        <w:t>. Academic Press:San Diego, CA. Chapter 3 – Clinical Biochemistry and Hematology, p. 71; Chapter 8 – Anatomy, Physiology, and Behavior, p. 205.</w:t>
      </w:r>
    </w:p>
    <w:p w:rsidR="00512FBC" w:rsidRPr="002F58B0" w:rsidRDefault="00512FBC" w:rsidP="003C6590">
      <w:pPr>
        <w:spacing w:line="276" w:lineRule="auto"/>
        <w:ind w:left="720"/>
        <w:rPr>
          <w:rFonts w:ascii="Arial" w:hAnsi="Arial" w:cs="Arial"/>
        </w:rPr>
      </w:pPr>
      <w:r w:rsidRPr="002F58B0">
        <w:rPr>
          <w:rFonts w:ascii="Arial" w:hAnsi="Arial" w:cs="Arial"/>
        </w:rPr>
        <w:t xml:space="preserve">2) Fox JG, Anderson LC, Loew FM, Quinby FW, eds. 2002. </w:t>
      </w:r>
      <w:r w:rsidRPr="002F58B0">
        <w:rPr>
          <w:rFonts w:ascii="Arial" w:hAnsi="Arial" w:cs="Arial"/>
          <w:u w:val="single"/>
        </w:rPr>
        <w:t>Laboratory</w:t>
      </w:r>
      <w:r w:rsidRPr="002F58B0">
        <w:rPr>
          <w:rFonts w:ascii="Arial" w:hAnsi="Arial" w:cs="Arial"/>
        </w:rPr>
        <w:t xml:space="preserve"> </w:t>
      </w:r>
      <w:r w:rsidRPr="002F58B0">
        <w:rPr>
          <w:rFonts w:ascii="Arial" w:hAnsi="Arial" w:cs="Arial"/>
          <w:u w:val="single"/>
        </w:rPr>
        <w:t>Animal</w:t>
      </w:r>
      <w:r w:rsidRPr="002F58B0">
        <w:rPr>
          <w:rFonts w:ascii="Arial" w:hAnsi="Arial" w:cs="Arial"/>
        </w:rPr>
        <w:t xml:space="preserve"> </w:t>
      </w:r>
      <w:r w:rsidRPr="002F58B0">
        <w:rPr>
          <w:rFonts w:ascii="Arial" w:hAnsi="Arial" w:cs="Arial"/>
          <w:u w:val="single"/>
        </w:rPr>
        <w:t>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Press:San Diego, CA. Chapter 9 – Biology and Diseases of Rabbits, pp. 333, 358.</w:t>
      </w:r>
    </w:p>
    <w:p w:rsidR="00512FBC" w:rsidRPr="002F58B0" w:rsidRDefault="00512FBC" w:rsidP="00512FBC">
      <w:pPr>
        <w:rPr>
          <w:rFonts w:ascii="Arial" w:hAnsi="Arial" w:cs="Arial"/>
          <w:b/>
          <w:i/>
        </w:rPr>
      </w:pPr>
      <w:r w:rsidRPr="002F58B0">
        <w:rPr>
          <w:rFonts w:ascii="Arial" w:hAnsi="Arial" w:cs="Arial"/>
          <w:b/>
        </w:rPr>
        <w:t>Domain 1; Primary Species – Rabbit (</w:t>
      </w:r>
      <w:r w:rsidRPr="002F58B0">
        <w:rPr>
          <w:rFonts w:ascii="Arial" w:hAnsi="Arial" w:cs="Arial"/>
          <w:b/>
          <w:i/>
        </w:rPr>
        <w:t>Oryctolagus cuniculus)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6325" w:rsidRPr="002F58B0" w:rsidRDefault="0091058C" w:rsidP="00AB6325">
      <w:pPr>
        <w:rPr>
          <w:rFonts w:ascii="Arial" w:hAnsi="Arial" w:cs="Arial"/>
        </w:rPr>
      </w:pPr>
      <w:r w:rsidRPr="002F58B0">
        <w:rPr>
          <w:rFonts w:ascii="Arial" w:hAnsi="Arial" w:cs="Arial"/>
        </w:rPr>
        <w:t>87.</w:t>
      </w:r>
      <w:r w:rsidRPr="002F58B0">
        <w:rPr>
          <w:rFonts w:ascii="Arial" w:hAnsi="Arial" w:cs="Arial"/>
        </w:rPr>
        <w:tab/>
      </w:r>
      <w:r w:rsidR="00AB6325" w:rsidRPr="002F58B0">
        <w:rPr>
          <w:rFonts w:ascii="Arial" w:hAnsi="Arial" w:cs="Arial"/>
        </w:rPr>
        <w:t>The most common site of the condition seen in the guinea pig shown above is:</w:t>
      </w:r>
    </w:p>
    <w:p w:rsidR="00AB6325" w:rsidRPr="009A33BE" w:rsidRDefault="00AB6325" w:rsidP="009A33BE">
      <w:pPr>
        <w:rPr>
          <w:rFonts w:ascii="Arial" w:hAnsi="Arial" w:cs="Arial"/>
        </w:rPr>
      </w:pP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right ventricle</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left ventricle</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right atrium</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left atrium</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epicardium</w:t>
      </w:r>
    </w:p>
    <w:p w:rsidR="00AB6325" w:rsidRPr="002F58B0" w:rsidRDefault="00AB6325" w:rsidP="00AB6325">
      <w:pPr>
        <w:rPr>
          <w:rFonts w:ascii="Arial" w:hAnsi="Arial" w:cs="Arial"/>
        </w:rPr>
      </w:pPr>
    </w:p>
    <w:p w:rsidR="00AB6325" w:rsidRPr="002F58B0" w:rsidRDefault="00AB6325" w:rsidP="00AB6325">
      <w:pPr>
        <w:rPr>
          <w:rFonts w:ascii="Arial" w:hAnsi="Arial" w:cs="Arial"/>
          <w:b/>
        </w:rPr>
      </w:pPr>
      <w:r w:rsidRPr="002F58B0">
        <w:rPr>
          <w:rFonts w:ascii="Arial" w:hAnsi="Arial" w:cs="Arial"/>
          <w:b/>
        </w:rPr>
        <w:t xml:space="preserve">Answer: b. The left ventricle. </w:t>
      </w:r>
    </w:p>
    <w:p w:rsidR="00AB6325" w:rsidRPr="002F58B0" w:rsidRDefault="00AB6325" w:rsidP="00AB6325">
      <w:pPr>
        <w:rPr>
          <w:rFonts w:ascii="Arial" w:hAnsi="Arial" w:cs="Arial"/>
        </w:rPr>
      </w:pPr>
      <w:r w:rsidRPr="002F58B0">
        <w:rPr>
          <w:rFonts w:ascii="Arial" w:hAnsi="Arial" w:cs="Arial"/>
          <w:b/>
        </w:rPr>
        <w:t xml:space="preserve">References: </w:t>
      </w:r>
    </w:p>
    <w:p w:rsidR="00AB6325" w:rsidRPr="002F58B0" w:rsidRDefault="00AB6325" w:rsidP="002C62E1">
      <w:pPr>
        <w:pStyle w:val="ListParagraph"/>
        <w:numPr>
          <w:ilvl w:val="0"/>
          <w:numId w:val="146"/>
        </w:numPr>
        <w:rPr>
          <w:rFonts w:ascii="Arial" w:hAnsi="Arial" w:cs="Arial"/>
          <w:bCs/>
          <w:color w:val="000000"/>
          <w:sz w:val="22"/>
          <w:szCs w:val="22"/>
        </w:rPr>
      </w:pPr>
      <w:r w:rsidRPr="002F58B0">
        <w:rPr>
          <w:rFonts w:ascii="Arial" w:hAnsi="Arial" w:cs="Arial"/>
          <w:color w:val="000000"/>
          <w:sz w:val="22"/>
          <w:szCs w:val="22"/>
        </w:rPr>
        <w:t xml:space="preserve">Fox </w:t>
      </w:r>
      <w:r w:rsidRPr="002F58B0">
        <w:rPr>
          <w:rFonts w:ascii="Arial" w:hAnsi="Arial" w:cs="Arial"/>
          <w:bCs/>
          <w:color w:val="000000"/>
          <w:sz w:val="22"/>
          <w:szCs w:val="22"/>
        </w:rPr>
        <w:t xml:space="preserve">JG, Anderson LC, Loew FM, Quimby FW, eds.  2002.  </w:t>
      </w:r>
      <w:r w:rsidRPr="002F58B0">
        <w:rPr>
          <w:rFonts w:ascii="Arial" w:hAnsi="Arial" w:cs="Arial"/>
          <w:bCs/>
          <w:color w:val="000000"/>
          <w:sz w:val="22"/>
          <w:szCs w:val="22"/>
          <w:u w:val="single"/>
        </w:rPr>
        <w:t>Laboratory Animal Medicine</w:t>
      </w:r>
      <w:r w:rsidRPr="002F58B0">
        <w:rPr>
          <w:rFonts w:ascii="Arial" w:hAnsi="Arial" w:cs="Arial"/>
          <w:bCs/>
          <w:color w:val="000000"/>
          <w:sz w:val="22"/>
          <w:szCs w:val="22"/>
        </w:rPr>
        <w:t>, 2</w:t>
      </w:r>
      <w:r w:rsidRPr="002F58B0">
        <w:rPr>
          <w:rFonts w:ascii="Arial" w:hAnsi="Arial" w:cs="Arial"/>
          <w:bCs/>
          <w:color w:val="000000"/>
          <w:sz w:val="22"/>
          <w:szCs w:val="22"/>
          <w:vertAlign w:val="superscript"/>
        </w:rPr>
        <w:t>nd</w:t>
      </w:r>
      <w:r w:rsidRPr="002F58B0">
        <w:rPr>
          <w:rFonts w:ascii="Arial" w:hAnsi="Arial" w:cs="Arial"/>
          <w:bCs/>
          <w:color w:val="000000"/>
          <w:sz w:val="22"/>
          <w:szCs w:val="22"/>
        </w:rPr>
        <w:t xml:space="preserve"> edition.  Academic Press: San Diego, CA.  Chapter 6. Biology and Diseases of Guinea Pigs, p. 239. </w:t>
      </w:r>
    </w:p>
    <w:p w:rsidR="00AB6325" w:rsidRPr="002F58B0" w:rsidRDefault="00AB6325" w:rsidP="002C62E1">
      <w:pPr>
        <w:pStyle w:val="ListParagraph"/>
        <w:numPr>
          <w:ilvl w:val="0"/>
          <w:numId w:val="146"/>
        </w:numPr>
        <w:rPr>
          <w:rFonts w:ascii="Arial" w:hAnsi="Arial" w:cs="Arial"/>
          <w:bCs/>
          <w:color w:val="000000"/>
          <w:sz w:val="22"/>
          <w:szCs w:val="22"/>
        </w:rPr>
      </w:pPr>
      <w:r w:rsidRPr="002F58B0">
        <w:rPr>
          <w:rFonts w:ascii="Arial" w:hAnsi="Arial" w:cs="Arial"/>
          <w:sz w:val="22"/>
          <w:szCs w:val="22"/>
        </w:rPr>
        <w:t xml:space="preserve">Percy DH and Barthold SW.  2007.  </w:t>
      </w:r>
      <w:r w:rsidRPr="002F58B0">
        <w:rPr>
          <w:rFonts w:ascii="Arial" w:hAnsi="Arial" w:cs="Arial"/>
          <w:sz w:val="22"/>
          <w:szCs w:val="22"/>
          <w:u w:val="single"/>
        </w:rPr>
        <w:t>Pathology of Laboratory Rodents and Rabbits</w:t>
      </w:r>
      <w:r w:rsidRPr="002F58B0">
        <w:rPr>
          <w:rFonts w:ascii="Arial" w:hAnsi="Arial" w:cs="Arial"/>
          <w:sz w:val="22"/>
          <w:szCs w:val="22"/>
        </w:rPr>
        <w:t>, 3</w:t>
      </w:r>
      <w:r w:rsidRPr="002F58B0">
        <w:rPr>
          <w:rFonts w:ascii="Arial" w:hAnsi="Arial" w:cs="Arial"/>
          <w:sz w:val="22"/>
          <w:szCs w:val="22"/>
          <w:vertAlign w:val="superscript"/>
        </w:rPr>
        <w:t>rd</w:t>
      </w:r>
      <w:r w:rsidRPr="002F58B0">
        <w:rPr>
          <w:rFonts w:ascii="Arial" w:hAnsi="Arial" w:cs="Arial"/>
          <w:sz w:val="22"/>
          <w:szCs w:val="22"/>
        </w:rPr>
        <w:t xml:space="preserve"> edition.  Blackwell Publishing: Ames, Iowa.  Chapter 5 – Guinea pig, p. 220. </w:t>
      </w:r>
    </w:p>
    <w:p w:rsidR="00AB6325" w:rsidRPr="002F58B0" w:rsidRDefault="00AB6325" w:rsidP="00AB6325">
      <w:pPr>
        <w:rPr>
          <w:rFonts w:ascii="Arial" w:hAnsi="Arial" w:cs="Arial"/>
          <w:b/>
        </w:rPr>
      </w:pPr>
      <w:r w:rsidRPr="002F58B0">
        <w:rPr>
          <w:rFonts w:ascii="Arial" w:hAnsi="Arial" w:cs="Arial"/>
          <w:b/>
        </w:rPr>
        <w:t>Domain 4; Secondary species – Guinea pig (</w:t>
      </w:r>
      <w:r w:rsidRPr="002F58B0">
        <w:rPr>
          <w:rFonts w:ascii="Arial" w:hAnsi="Arial" w:cs="Arial"/>
          <w:b/>
          <w:i/>
        </w:rPr>
        <w:t>Cavia porcellus</w:t>
      </w:r>
      <w:r w:rsidRPr="002F58B0">
        <w:rPr>
          <w:rFonts w:ascii="Arial" w:hAnsi="Arial" w:cs="Arial"/>
          <w:b/>
        </w:rPr>
        <w: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FB6813">
      <w:pPr>
        <w:contextualSpacing/>
        <w:jc w:val="both"/>
        <w:rPr>
          <w:rFonts w:ascii="Arial" w:hAnsi="Arial" w:cs="Arial"/>
        </w:rPr>
      </w:pPr>
      <w:r w:rsidRPr="002F58B0">
        <w:rPr>
          <w:rFonts w:ascii="Arial" w:hAnsi="Arial" w:cs="Arial"/>
        </w:rPr>
        <w:t>88.</w:t>
      </w:r>
      <w:r w:rsidRPr="002F58B0">
        <w:rPr>
          <w:rFonts w:ascii="Arial" w:hAnsi="Arial" w:cs="Arial"/>
        </w:rPr>
        <w:tab/>
      </w:r>
      <w:r w:rsidR="00FB6813" w:rsidRPr="002F58B0">
        <w:rPr>
          <w:rFonts w:ascii="Arial" w:hAnsi="Arial" w:cs="Arial"/>
        </w:rPr>
        <w:t xml:space="preserve">Which of the following is </w:t>
      </w:r>
      <w:r w:rsidR="00FB6813" w:rsidRPr="002F58B0">
        <w:rPr>
          <w:rFonts w:ascii="Arial" w:hAnsi="Arial" w:cs="Arial"/>
          <w:b/>
          <w:u w:val="single"/>
        </w:rPr>
        <w:t>TRUE</w:t>
      </w:r>
      <w:r w:rsidR="00FB6813" w:rsidRPr="002F58B0">
        <w:rPr>
          <w:rFonts w:ascii="Arial" w:hAnsi="Arial" w:cs="Arial"/>
        </w:rPr>
        <w:t xml:space="preserve"> regarding the disease depicted in mice?</w:t>
      </w:r>
    </w:p>
    <w:p w:rsidR="00FB6813" w:rsidRPr="002F58B0" w:rsidRDefault="00FB6813" w:rsidP="00FB6813">
      <w:pPr>
        <w:contextualSpacing/>
        <w:jc w:val="both"/>
        <w:rPr>
          <w:rFonts w:ascii="Arial" w:hAnsi="Arial" w:cs="Arial"/>
          <w:b/>
        </w:rPr>
      </w:pPr>
    </w:p>
    <w:p w:rsidR="00FB6813" w:rsidRPr="002F58B0" w:rsidRDefault="00FB6813" w:rsidP="00FB6813">
      <w:pPr>
        <w:ind w:left="720"/>
        <w:contextualSpacing/>
        <w:jc w:val="both"/>
        <w:rPr>
          <w:rFonts w:ascii="Arial" w:hAnsi="Arial" w:cs="Arial"/>
        </w:rPr>
      </w:pPr>
      <w:r w:rsidRPr="002F58B0">
        <w:rPr>
          <w:rFonts w:ascii="Arial" w:hAnsi="Arial" w:cs="Arial"/>
        </w:rPr>
        <w:t>a. It occurs frequently in C57BL, BALB/c and SJL mice</w:t>
      </w:r>
    </w:p>
    <w:p w:rsidR="00FB6813" w:rsidRPr="002F58B0" w:rsidRDefault="00FB6813" w:rsidP="00FB6813">
      <w:pPr>
        <w:ind w:left="720"/>
        <w:contextualSpacing/>
        <w:jc w:val="both"/>
        <w:rPr>
          <w:rFonts w:ascii="Arial" w:hAnsi="Arial" w:cs="Arial"/>
        </w:rPr>
      </w:pPr>
      <w:r w:rsidRPr="002F58B0">
        <w:rPr>
          <w:rFonts w:ascii="Arial" w:hAnsi="Arial" w:cs="Arial"/>
        </w:rPr>
        <w:t>b. It occurs with high frequency in BALB/cByJ mice at a young age</w:t>
      </w:r>
    </w:p>
    <w:p w:rsidR="00FB6813" w:rsidRPr="002F58B0" w:rsidRDefault="00FB6813" w:rsidP="00FB6813">
      <w:pPr>
        <w:ind w:left="720"/>
        <w:contextualSpacing/>
        <w:jc w:val="both"/>
        <w:rPr>
          <w:rFonts w:ascii="Arial" w:hAnsi="Arial" w:cs="Arial"/>
        </w:rPr>
      </w:pPr>
      <w:r w:rsidRPr="002F58B0">
        <w:rPr>
          <w:rFonts w:ascii="Arial" w:hAnsi="Arial" w:cs="Arial"/>
        </w:rPr>
        <w:lastRenderedPageBreak/>
        <w:t>c. It is a common pathologic lesion at necropsy</w:t>
      </w:r>
    </w:p>
    <w:p w:rsidR="00FB6813" w:rsidRPr="002F58B0" w:rsidRDefault="00FB6813" w:rsidP="00FB6813">
      <w:pPr>
        <w:ind w:left="720"/>
        <w:contextualSpacing/>
        <w:jc w:val="both"/>
        <w:rPr>
          <w:rFonts w:ascii="Arial" w:hAnsi="Arial" w:cs="Arial"/>
        </w:rPr>
      </w:pPr>
      <w:r w:rsidRPr="002F58B0">
        <w:rPr>
          <w:rFonts w:ascii="Arial" w:hAnsi="Arial" w:cs="Arial"/>
        </w:rPr>
        <w:t>d. It is associated with a missense mutation in the Abcc6 gene in BALB/c mice</w:t>
      </w:r>
    </w:p>
    <w:p w:rsidR="00FB6813" w:rsidRPr="002F58B0" w:rsidRDefault="00FB6813" w:rsidP="00FB6813">
      <w:pPr>
        <w:ind w:left="720"/>
        <w:contextualSpacing/>
        <w:jc w:val="both"/>
        <w:rPr>
          <w:rFonts w:ascii="Arial" w:hAnsi="Arial" w:cs="Arial"/>
        </w:rPr>
      </w:pPr>
      <w:r w:rsidRPr="002F58B0">
        <w:rPr>
          <w:rFonts w:ascii="Arial" w:hAnsi="Arial" w:cs="Arial"/>
        </w:rPr>
        <w:t>e. Lesions are most often found at the level of the right atrium</w:t>
      </w:r>
    </w:p>
    <w:p w:rsidR="00FB6813" w:rsidRPr="002F58B0" w:rsidRDefault="00FB6813" w:rsidP="00FB6813">
      <w:pPr>
        <w:contextualSpacing/>
        <w:jc w:val="both"/>
        <w:rPr>
          <w:rFonts w:ascii="Arial" w:hAnsi="Arial" w:cs="Arial"/>
        </w:rPr>
      </w:pPr>
    </w:p>
    <w:p w:rsidR="00FB6813" w:rsidRPr="002F58B0" w:rsidRDefault="00FB6813" w:rsidP="00FB6813">
      <w:pPr>
        <w:contextualSpacing/>
        <w:jc w:val="both"/>
        <w:rPr>
          <w:rFonts w:ascii="Arial" w:hAnsi="Arial" w:cs="Arial"/>
          <w:b/>
        </w:rPr>
      </w:pPr>
      <w:r w:rsidRPr="002F58B0">
        <w:rPr>
          <w:rFonts w:ascii="Arial" w:hAnsi="Arial" w:cs="Arial"/>
          <w:b/>
        </w:rPr>
        <w:t>Answer: b. It occurs with high frequency in BALB/cByJ mice at a young age</w:t>
      </w:r>
    </w:p>
    <w:p w:rsidR="00FB6813" w:rsidRPr="002F58B0" w:rsidRDefault="00FB6813" w:rsidP="00FB6813">
      <w:pPr>
        <w:contextualSpacing/>
        <w:jc w:val="both"/>
        <w:rPr>
          <w:rFonts w:ascii="Arial" w:hAnsi="Arial" w:cs="Arial"/>
          <w:b/>
        </w:rPr>
      </w:pPr>
      <w:r w:rsidRPr="002F58B0">
        <w:rPr>
          <w:rFonts w:ascii="Arial" w:hAnsi="Arial" w:cs="Arial"/>
          <w:b/>
        </w:rPr>
        <w:t xml:space="preserve">References: </w:t>
      </w:r>
    </w:p>
    <w:p w:rsidR="00FB6813" w:rsidRPr="002F58B0" w:rsidRDefault="00FB6813" w:rsidP="002C62E1">
      <w:pPr>
        <w:pStyle w:val="ListParagraph"/>
        <w:numPr>
          <w:ilvl w:val="0"/>
          <w:numId w:val="162"/>
        </w:numPr>
        <w:jc w:val="both"/>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 Animal Medicine</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3 – Biology and Diseases of Mice, p 105-106. </w:t>
      </w:r>
    </w:p>
    <w:p w:rsidR="00FB6813" w:rsidRPr="002F58B0" w:rsidRDefault="00FB6813" w:rsidP="002C62E1">
      <w:pPr>
        <w:pStyle w:val="ListParagraph"/>
        <w:numPr>
          <w:ilvl w:val="0"/>
          <w:numId w:val="162"/>
        </w:numPr>
        <w:jc w:val="both"/>
        <w:rPr>
          <w:rFonts w:ascii="Arial" w:hAnsi="Arial" w:cs="Arial"/>
          <w:sz w:val="22"/>
          <w:szCs w:val="22"/>
        </w:rPr>
      </w:pPr>
      <w:r w:rsidRPr="002F58B0">
        <w:rPr>
          <w:rFonts w:ascii="Arial" w:hAnsi="Arial" w:cs="Arial"/>
          <w:sz w:val="22"/>
          <w:szCs w:val="22"/>
        </w:rPr>
        <w:t xml:space="preserve">Glass AM, Coombs, W, Taffet SM. 2013. Spontaneous Cardiac Calcinosis in BALB/cByJ Mice. </w:t>
      </w:r>
      <w:r w:rsidRPr="002F58B0">
        <w:rPr>
          <w:rFonts w:ascii="Arial" w:hAnsi="Arial" w:cs="Arial"/>
          <w:i/>
          <w:sz w:val="22"/>
          <w:szCs w:val="22"/>
        </w:rPr>
        <w:t>Comparative Medicine</w:t>
      </w:r>
      <w:r w:rsidRPr="002F58B0">
        <w:rPr>
          <w:rFonts w:ascii="Arial" w:hAnsi="Arial" w:cs="Arial"/>
          <w:sz w:val="22"/>
          <w:szCs w:val="22"/>
        </w:rPr>
        <w:t xml:space="preserve"> 63(1), p29-37.</w:t>
      </w:r>
    </w:p>
    <w:p w:rsidR="00FB6813" w:rsidRPr="002F58B0" w:rsidRDefault="00FB6813" w:rsidP="00FB6813">
      <w:pPr>
        <w:contextualSpacing/>
        <w:jc w:val="both"/>
        <w:rPr>
          <w:rFonts w:ascii="Arial" w:hAnsi="Arial" w:cs="Arial"/>
          <w:b/>
        </w:rPr>
      </w:pPr>
      <w:r w:rsidRPr="002F58B0">
        <w:rPr>
          <w:rFonts w:ascii="Arial" w:hAnsi="Arial" w:cs="Arial"/>
          <w:b/>
        </w:rPr>
        <w:t>Domain 1; Primary species - Mouse (Mus musculus)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D531E" w:rsidRPr="002F58B0" w:rsidRDefault="0091058C" w:rsidP="001D531E">
      <w:pPr>
        <w:jc w:val="both"/>
        <w:rPr>
          <w:rFonts w:ascii="Arial" w:hAnsi="Arial" w:cs="Arial"/>
        </w:rPr>
      </w:pPr>
      <w:r w:rsidRPr="002F58B0">
        <w:rPr>
          <w:rFonts w:ascii="Arial" w:hAnsi="Arial" w:cs="Arial"/>
        </w:rPr>
        <w:t>89.</w:t>
      </w:r>
      <w:r w:rsidRPr="002F58B0">
        <w:rPr>
          <w:rFonts w:ascii="Arial" w:hAnsi="Arial" w:cs="Arial"/>
        </w:rPr>
        <w:tab/>
      </w:r>
      <w:r w:rsidR="001D531E" w:rsidRPr="002F58B0">
        <w:rPr>
          <w:rFonts w:ascii="Arial" w:hAnsi="Arial" w:cs="Arial"/>
        </w:rPr>
        <w:t>This equipment is required to protect personnel from what hazard?</w:t>
      </w:r>
    </w:p>
    <w:p w:rsidR="001D531E" w:rsidRPr="002F58B0" w:rsidRDefault="001D531E" w:rsidP="001D531E">
      <w:pPr>
        <w:jc w:val="both"/>
        <w:rPr>
          <w:rFonts w:ascii="Arial" w:hAnsi="Arial" w:cs="Arial"/>
        </w:rPr>
      </w:pP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Exposure to ABSL2 infectious agents</w:t>
      </w: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Contact with temperatures greater than 180F</w:t>
      </w: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Exposure to noise levels exceeding 85 dBA</w:t>
      </w: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Muscle injury associated with lifting more than 50 pounds</w:t>
      </w:r>
    </w:p>
    <w:p w:rsidR="001D531E" w:rsidRPr="002F58B0" w:rsidRDefault="001D531E" w:rsidP="001D531E">
      <w:pPr>
        <w:jc w:val="both"/>
        <w:rPr>
          <w:rFonts w:ascii="Arial" w:hAnsi="Arial" w:cs="Arial"/>
          <w:b/>
        </w:rPr>
      </w:pPr>
    </w:p>
    <w:p w:rsidR="001D531E" w:rsidRPr="002F58B0" w:rsidRDefault="001D531E" w:rsidP="001D531E">
      <w:pPr>
        <w:jc w:val="both"/>
        <w:rPr>
          <w:rFonts w:ascii="Arial" w:hAnsi="Arial" w:cs="Arial"/>
        </w:rPr>
      </w:pPr>
      <w:r w:rsidRPr="002F58B0">
        <w:rPr>
          <w:rFonts w:ascii="Arial" w:hAnsi="Arial" w:cs="Arial"/>
          <w:b/>
        </w:rPr>
        <w:t>Answer: b. Exposure to noise levels exceeding 85 dBA (</w:t>
      </w:r>
      <w:r w:rsidRPr="002F58B0">
        <w:rPr>
          <w:rFonts w:ascii="Arial" w:hAnsi="Arial" w:cs="Arial"/>
        </w:rPr>
        <w:t>Where levels exceed 85dBA, the exposed employees need to participate in a hearing-conservation program that includes monitoring, audio- metric testing, hearing protection, training, and record-keeping).</w:t>
      </w:r>
    </w:p>
    <w:p w:rsidR="001D531E" w:rsidRPr="002F58B0" w:rsidRDefault="001D531E" w:rsidP="001D531E">
      <w:pPr>
        <w:jc w:val="both"/>
        <w:rPr>
          <w:rFonts w:ascii="Arial" w:hAnsi="Arial" w:cs="Arial"/>
          <w:b/>
        </w:rPr>
      </w:pPr>
      <w:r w:rsidRPr="002F58B0">
        <w:rPr>
          <w:rFonts w:ascii="Arial" w:hAnsi="Arial" w:cs="Arial"/>
          <w:b/>
        </w:rPr>
        <w:t xml:space="preserve">References: </w:t>
      </w:r>
    </w:p>
    <w:p w:rsidR="001D531E" w:rsidRPr="002F58B0" w:rsidRDefault="001D531E" w:rsidP="003C6590">
      <w:pPr>
        <w:ind w:left="720"/>
        <w:jc w:val="both"/>
        <w:rPr>
          <w:rFonts w:ascii="Arial" w:hAnsi="Arial" w:cs="Arial"/>
        </w:rPr>
      </w:pPr>
      <w:r w:rsidRPr="002F58B0">
        <w:rPr>
          <w:rFonts w:ascii="Arial" w:hAnsi="Arial" w:cs="Arial"/>
        </w:rPr>
        <w:t xml:space="preserve">1) 29 CFR 1910.95 </w:t>
      </w:r>
    </w:p>
    <w:p w:rsidR="001D531E" w:rsidRPr="002F58B0" w:rsidRDefault="001D531E" w:rsidP="003C6590">
      <w:pPr>
        <w:ind w:left="720"/>
        <w:jc w:val="both"/>
        <w:rPr>
          <w:rFonts w:ascii="Arial" w:hAnsi="Arial" w:cs="Arial"/>
        </w:rPr>
      </w:pPr>
      <w:r w:rsidRPr="002F58B0">
        <w:rPr>
          <w:rFonts w:ascii="Arial" w:hAnsi="Arial" w:cs="Arial"/>
        </w:rPr>
        <w:t xml:space="preserve">2) Occupational Health and Safety in the Care and Use of Research Animals. Institute of Laboratory Animal Resources, National Research Council. National Academy Press, Washington, DC, 1997, p. 41. </w:t>
      </w:r>
    </w:p>
    <w:p w:rsidR="001D531E" w:rsidRPr="002F58B0" w:rsidRDefault="001D531E" w:rsidP="001D531E">
      <w:pPr>
        <w:jc w:val="both"/>
        <w:rPr>
          <w:rFonts w:ascii="Arial" w:hAnsi="Arial" w:cs="Arial"/>
          <w:b/>
        </w:rPr>
      </w:pPr>
      <w:r w:rsidRPr="002F58B0">
        <w:rPr>
          <w:rFonts w:ascii="Arial" w:hAnsi="Arial" w:cs="Arial"/>
          <w:b/>
        </w:rPr>
        <w:t xml:space="preserve">Domain 5 </w:t>
      </w:r>
    </w:p>
    <w:p w:rsidR="0091058C" w:rsidRPr="002F58B0" w:rsidRDefault="0091058C">
      <w:pPr>
        <w:rPr>
          <w:rFonts w:ascii="Arial" w:hAnsi="Arial" w:cs="Arial"/>
        </w:rPr>
      </w:pPr>
    </w:p>
    <w:p w:rsidR="0091058C" w:rsidRPr="002F58B0" w:rsidRDefault="0091058C">
      <w:pPr>
        <w:rPr>
          <w:rFonts w:ascii="Arial" w:hAnsi="Arial" w:cs="Arial"/>
        </w:rPr>
      </w:pPr>
    </w:p>
    <w:p w:rsidR="00645842" w:rsidRPr="002F58B0" w:rsidRDefault="0091058C" w:rsidP="00645842">
      <w:pPr>
        <w:jc w:val="both"/>
        <w:rPr>
          <w:rFonts w:ascii="Arial" w:hAnsi="Arial" w:cs="Arial"/>
        </w:rPr>
      </w:pPr>
      <w:r w:rsidRPr="002F58B0">
        <w:rPr>
          <w:rFonts w:ascii="Arial" w:hAnsi="Arial" w:cs="Arial"/>
        </w:rPr>
        <w:t>90.</w:t>
      </w:r>
      <w:r w:rsidRPr="002F58B0">
        <w:rPr>
          <w:rFonts w:ascii="Arial" w:hAnsi="Arial" w:cs="Arial"/>
        </w:rPr>
        <w:tab/>
      </w:r>
      <w:r w:rsidR="00645842" w:rsidRPr="002F58B0">
        <w:rPr>
          <w:rFonts w:ascii="Arial" w:hAnsi="Arial" w:cs="Arial"/>
        </w:rPr>
        <w:t>Which condition is most commonly associated with the electrocardiogram changes seen below?</w:t>
      </w:r>
    </w:p>
    <w:p w:rsidR="00645842" w:rsidRPr="009A33BE" w:rsidRDefault="00645842" w:rsidP="009A33BE">
      <w:pPr>
        <w:jc w:val="both"/>
        <w:rPr>
          <w:rFonts w:ascii="Arial" w:hAnsi="Arial" w:cs="Arial"/>
        </w:rPr>
      </w:pP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3</w:t>
      </w:r>
      <w:r w:rsidRPr="002F58B0">
        <w:rPr>
          <w:rFonts w:ascii="Arial" w:hAnsi="Arial" w:cs="Arial"/>
          <w:sz w:val="22"/>
          <w:szCs w:val="22"/>
          <w:vertAlign w:val="superscript"/>
        </w:rPr>
        <w:t>rd</w:t>
      </w:r>
      <w:r w:rsidRPr="002F58B0">
        <w:rPr>
          <w:rFonts w:ascii="Arial" w:hAnsi="Arial" w:cs="Arial"/>
          <w:sz w:val="22"/>
          <w:szCs w:val="22"/>
        </w:rPr>
        <w:t xml:space="preserve"> degree atrioventricular block</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Atrial fibrillation</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1</w:t>
      </w:r>
      <w:r w:rsidRPr="002F58B0">
        <w:rPr>
          <w:rFonts w:ascii="Arial" w:hAnsi="Arial" w:cs="Arial"/>
          <w:sz w:val="22"/>
          <w:szCs w:val="22"/>
          <w:vertAlign w:val="superscript"/>
        </w:rPr>
        <w:t>st</w:t>
      </w:r>
      <w:r w:rsidRPr="002F58B0">
        <w:rPr>
          <w:rFonts w:ascii="Arial" w:hAnsi="Arial" w:cs="Arial"/>
          <w:sz w:val="22"/>
          <w:szCs w:val="22"/>
        </w:rPr>
        <w:t xml:space="preserve"> degree atrioventricular block</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Myocardial infarction</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Ventricular septal defect</w:t>
      </w:r>
    </w:p>
    <w:p w:rsidR="00645842" w:rsidRPr="002F58B0" w:rsidRDefault="00645842" w:rsidP="00645842">
      <w:pPr>
        <w:jc w:val="both"/>
        <w:rPr>
          <w:rFonts w:ascii="Arial" w:hAnsi="Arial" w:cs="Arial"/>
        </w:rPr>
      </w:pPr>
    </w:p>
    <w:p w:rsidR="00645842" w:rsidRPr="002F58B0" w:rsidRDefault="00645842" w:rsidP="00645842">
      <w:pPr>
        <w:jc w:val="both"/>
        <w:rPr>
          <w:rFonts w:ascii="Arial" w:hAnsi="Arial" w:cs="Arial"/>
          <w:b/>
          <w:iCs/>
        </w:rPr>
      </w:pPr>
      <w:r w:rsidRPr="002F58B0">
        <w:rPr>
          <w:rFonts w:ascii="Arial" w:hAnsi="Arial" w:cs="Arial"/>
          <w:b/>
          <w:iCs/>
        </w:rPr>
        <w:t>Answer: d. Myocardial infarction</w:t>
      </w:r>
    </w:p>
    <w:p w:rsidR="00645842" w:rsidRPr="002F58B0" w:rsidRDefault="00645842" w:rsidP="00645842">
      <w:pPr>
        <w:jc w:val="both"/>
        <w:rPr>
          <w:rFonts w:ascii="Arial" w:hAnsi="Arial" w:cs="Arial"/>
          <w:iCs/>
        </w:rPr>
      </w:pPr>
      <w:r w:rsidRPr="002F58B0">
        <w:rPr>
          <w:rFonts w:ascii="Arial" w:hAnsi="Arial" w:cs="Arial"/>
          <w:b/>
          <w:iCs/>
        </w:rPr>
        <w:t>References:</w:t>
      </w:r>
    </w:p>
    <w:p w:rsidR="00645842" w:rsidRPr="002F58B0" w:rsidRDefault="00645842" w:rsidP="00645842">
      <w:pPr>
        <w:pStyle w:val="ListParagraph"/>
        <w:numPr>
          <w:ilvl w:val="0"/>
          <w:numId w:val="12"/>
        </w:numPr>
        <w:jc w:val="both"/>
        <w:rPr>
          <w:rFonts w:ascii="Arial" w:hAnsi="Arial" w:cs="Arial"/>
          <w:sz w:val="22"/>
          <w:szCs w:val="22"/>
        </w:rPr>
      </w:pPr>
      <w:r w:rsidRPr="002F58B0">
        <w:rPr>
          <w:rFonts w:ascii="Arial" w:hAnsi="Arial" w:cs="Arial"/>
          <w:sz w:val="22"/>
          <w:szCs w:val="22"/>
        </w:rPr>
        <w:t>Munz MR, Faria MA, Monteiro JR, Águas, A. P., &amp;Amorim, M. J. 2011. Surgical porcine myocardial infarction model through permanent coronary occlusion. </w:t>
      </w:r>
      <w:r w:rsidRPr="002F58B0">
        <w:rPr>
          <w:rFonts w:ascii="Arial" w:hAnsi="Arial" w:cs="Arial"/>
          <w:i/>
          <w:sz w:val="22"/>
          <w:szCs w:val="22"/>
        </w:rPr>
        <w:t>Comparative Medicine</w:t>
      </w:r>
      <w:r w:rsidRPr="002F58B0">
        <w:rPr>
          <w:rFonts w:ascii="Arial" w:hAnsi="Arial" w:cs="Arial"/>
          <w:sz w:val="22"/>
          <w:szCs w:val="22"/>
        </w:rPr>
        <w:t>, 61(5), 445.</w:t>
      </w:r>
    </w:p>
    <w:p w:rsidR="00645842" w:rsidRPr="002F58B0" w:rsidRDefault="00645842" w:rsidP="00645842">
      <w:pPr>
        <w:pStyle w:val="ListParagraph"/>
        <w:numPr>
          <w:ilvl w:val="0"/>
          <w:numId w:val="12"/>
        </w:numPr>
        <w:jc w:val="both"/>
        <w:rPr>
          <w:rFonts w:ascii="Arial" w:hAnsi="Arial" w:cs="Arial"/>
          <w:b/>
          <w:iCs/>
          <w:sz w:val="22"/>
          <w:szCs w:val="22"/>
        </w:rPr>
      </w:pPr>
      <w:r w:rsidRPr="002F58B0">
        <w:rPr>
          <w:rFonts w:ascii="Arial" w:hAnsi="Arial" w:cs="Arial"/>
          <w:sz w:val="22"/>
          <w:szCs w:val="22"/>
        </w:rPr>
        <w:t>Preda MB, Burlacu A. 2010. Electrocardiography as a tool for validating myocardial ischemia–reperfusion procedures in mice. </w:t>
      </w:r>
      <w:r w:rsidRPr="002F58B0">
        <w:rPr>
          <w:rFonts w:ascii="Arial" w:hAnsi="Arial" w:cs="Arial"/>
          <w:i/>
          <w:sz w:val="22"/>
          <w:szCs w:val="22"/>
        </w:rPr>
        <w:t>Comparative Medicine</w:t>
      </w:r>
      <w:r w:rsidRPr="002F58B0">
        <w:rPr>
          <w:rFonts w:ascii="Arial" w:hAnsi="Arial" w:cs="Arial"/>
          <w:sz w:val="22"/>
          <w:szCs w:val="22"/>
        </w:rPr>
        <w:t>,60(6), 443.</w:t>
      </w:r>
    </w:p>
    <w:p w:rsidR="00645842" w:rsidRPr="002F58B0" w:rsidRDefault="00645842" w:rsidP="00645842">
      <w:pPr>
        <w:jc w:val="both"/>
        <w:rPr>
          <w:rFonts w:ascii="Arial" w:hAnsi="Arial" w:cs="Arial"/>
          <w:b/>
          <w:iCs/>
        </w:rPr>
      </w:pPr>
      <w:r w:rsidRPr="002F58B0">
        <w:rPr>
          <w:rFonts w:ascii="Arial" w:hAnsi="Arial" w:cs="Arial"/>
          <w:b/>
          <w:iCs/>
        </w:rPr>
        <w:t>Domain 1; Primary Species – Mouse (Mus musculus), Pig (Sus scrofa)</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22160C" w:rsidRPr="002F58B0" w:rsidRDefault="0091058C" w:rsidP="003C6590">
      <w:pPr>
        <w:ind w:left="720" w:hanging="720"/>
        <w:jc w:val="both"/>
        <w:rPr>
          <w:rFonts w:ascii="Arial" w:hAnsi="Arial" w:cs="Arial"/>
        </w:rPr>
      </w:pPr>
      <w:r w:rsidRPr="002F58B0">
        <w:rPr>
          <w:rFonts w:ascii="Arial" w:hAnsi="Arial" w:cs="Arial"/>
        </w:rPr>
        <w:t>91.</w:t>
      </w:r>
      <w:r w:rsidRPr="002F58B0">
        <w:rPr>
          <w:rFonts w:ascii="Arial" w:hAnsi="Arial" w:cs="Arial"/>
        </w:rPr>
        <w:tab/>
      </w:r>
      <w:r w:rsidR="0022160C" w:rsidRPr="002F58B0">
        <w:rPr>
          <w:rFonts w:ascii="Arial" w:hAnsi="Arial" w:cs="Arial"/>
        </w:rPr>
        <w:t>According to the Animal Welfare Regulations, which of the following statements is correct regarding the animal pictured below?</w:t>
      </w:r>
    </w:p>
    <w:p w:rsidR="0022160C" w:rsidRPr="002F58B0" w:rsidRDefault="0022160C" w:rsidP="0022160C">
      <w:pPr>
        <w:jc w:val="both"/>
        <w:rPr>
          <w:rFonts w:ascii="Arial" w:hAnsi="Arial" w:cs="Arial"/>
        </w:rPr>
      </w:pP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 xml:space="preserve">If the animal’s primary enclosure is a sheltered unit, auxiliary ventilation must be supplied if the ambient temperature exceeds 85 degrees F for more than 4 hours </w:t>
      </w: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lastRenderedPageBreak/>
        <w:t>Only animals that are acclimated, as determined by the IACUC, to the prevailing weather conditions may be kept in outdoor facilities</w:t>
      </w: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If the animal’s primary enclosure is an indoor housing facility, the ambient temperature must not fall below 45 degrees F or rise above 85 degrees for more than 4 consecutive hours</w:t>
      </w: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 xml:space="preserve">In outdoor enclosures, the animals must safely provide heat to prevent the ambient temperature from falling below 50 degrees F, except as directed by the attending veterinarian </w:t>
      </w:r>
    </w:p>
    <w:p w:rsidR="0022160C" w:rsidRPr="002F58B0" w:rsidRDefault="0022160C" w:rsidP="0022160C">
      <w:pPr>
        <w:jc w:val="both"/>
        <w:rPr>
          <w:rFonts w:ascii="Arial" w:hAnsi="Arial" w:cs="Arial"/>
        </w:rPr>
      </w:pPr>
    </w:p>
    <w:p w:rsidR="0022160C" w:rsidRPr="002F58B0" w:rsidRDefault="0022160C" w:rsidP="0022160C">
      <w:pPr>
        <w:jc w:val="both"/>
        <w:rPr>
          <w:rFonts w:ascii="Arial" w:hAnsi="Arial" w:cs="Arial"/>
        </w:rPr>
      </w:pPr>
    </w:p>
    <w:p w:rsidR="0022160C" w:rsidRPr="002F58B0" w:rsidRDefault="0022160C" w:rsidP="0022160C">
      <w:pPr>
        <w:jc w:val="both"/>
        <w:rPr>
          <w:rFonts w:ascii="Arial" w:hAnsi="Arial" w:cs="Arial"/>
          <w:b/>
        </w:rPr>
      </w:pPr>
      <w:r w:rsidRPr="002F58B0">
        <w:rPr>
          <w:rFonts w:ascii="Arial" w:hAnsi="Arial" w:cs="Arial"/>
          <w:b/>
        </w:rPr>
        <w:t>Answer:  c. If the animal’s primary enclosure is an indoor housing facility, the ambient temperature must not fall below 45 degrees F or rise above 85 degrees F for more than 4 consecutive hours</w:t>
      </w:r>
    </w:p>
    <w:p w:rsidR="0022160C" w:rsidRPr="002F58B0" w:rsidRDefault="0022160C" w:rsidP="0022160C">
      <w:pPr>
        <w:jc w:val="both"/>
        <w:rPr>
          <w:rFonts w:ascii="Arial" w:hAnsi="Arial" w:cs="Arial"/>
        </w:rPr>
      </w:pPr>
      <w:r w:rsidRPr="002F58B0">
        <w:rPr>
          <w:rFonts w:ascii="Arial" w:hAnsi="Arial" w:cs="Arial"/>
          <w:b/>
        </w:rPr>
        <w:t>Reference:</w:t>
      </w:r>
      <w:r w:rsidRPr="002F58B0">
        <w:rPr>
          <w:rFonts w:ascii="Arial" w:hAnsi="Arial" w:cs="Arial"/>
        </w:rPr>
        <w:t xml:space="preserve"> CFR 42, Part 3 – Standards, Subpart D – Specifications for the Humane Handling, care, Treatment, and Transportation of Nonhuman Primates, § 3.76 Indoor housing facilities, § 3.77 Sheltered housing facilities, § 3.78 Outdoor housing facilities  </w:t>
      </w:r>
    </w:p>
    <w:p w:rsidR="0022160C" w:rsidRPr="002F58B0" w:rsidRDefault="0022160C" w:rsidP="0022160C">
      <w:pPr>
        <w:jc w:val="both"/>
        <w:rPr>
          <w:rFonts w:ascii="Arial" w:hAnsi="Arial" w:cs="Arial"/>
          <w:b/>
        </w:rPr>
      </w:pPr>
      <w:r w:rsidRPr="002F58B0">
        <w:rPr>
          <w:rFonts w:ascii="Arial" w:hAnsi="Arial" w:cs="Arial"/>
          <w:b/>
        </w:rPr>
        <w:t>Domain 5; Primary Species – Macaques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5D28B0" w:rsidRPr="002F58B0" w:rsidRDefault="0091058C" w:rsidP="005D28B0">
      <w:pPr>
        <w:spacing w:line="240" w:lineRule="exact"/>
        <w:jc w:val="both"/>
        <w:rPr>
          <w:rFonts w:ascii="Arial" w:hAnsi="Arial" w:cs="Arial"/>
        </w:rPr>
      </w:pPr>
      <w:r w:rsidRPr="002F58B0">
        <w:rPr>
          <w:rFonts w:ascii="Arial" w:hAnsi="Arial" w:cs="Arial"/>
        </w:rPr>
        <w:t>92.</w:t>
      </w:r>
      <w:r w:rsidRPr="002F58B0">
        <w:rPr>
          <w:rFonts w:ascii="Arial" w:hAnsi="Arial" w:cs="Arial"/>
        </w:rPr>
        <w:tab/>
      </w:r>
      <w:r w:rsidR="005D28B0" w:rsidRPr="002F58B0">
        <w:rPr>
          <w:rFonts w:ascii="Arial" w:hAnsi="Arial" w:cs="Arial"/>
        </w:rPr>
        <w:t xml:space="preserve">The </w:t>
      </w:r>
      <w:r w:rsidR="00686BA2">
        <w:rPr>
          <w:rFonts w:ascii="Arial" w:hAnsi="Arial" w:cs="Arial"/>
        </w:rPr>
        <w:t xml:space="preserve">pictured </w:t>
      </w:r>
      <w:r w:rsidR="005D28B0" w:rsidRPr="002F58B0">
        <w:rPr>
          <w:rFonts w:ascii="Arial" w:hAnsi="Arial" w:cs="Arial"/>
        </w:rPr>
        <w:t>animal is a natural model for what human disease?</w:t>
      </w:r>
    </w:p>
    <w:p w:rsidR="005D28B0" w:rsidRPr="002F58B0" w:rsidRDefault="005D28B0" w:rsidP="005D28B0">
      <w:pPr>
        <w:spacing w:line="240" w:lineRule="exact"/>
        <w:jc w:val="both"/>
        <w:rPr>
          <w:rFonts w:ascii="Arial" w:hAnsi="Arial" w:cs="Arial"/>
        </w:rPr>
      </w:pPr>
    </w:p>
    <w:p w:rsidR="005D28B0" w:rsidRPr="002F58B0" w:rsidRDefault="005D28B0" w:rsidP="00D749A4">
      <w:pPr>
        <w:numPr>
          <w:ilvl w:val="0"/>
          <w:numId w:val="63"/>
        </w:numPr>
        <w:rPr>
          <w:rFonts w:ascii="Arial" w:hAnsi="Arial" w:cs="Arial"/>
        </w:rPr>
      </w:pPr>
      <w:r w:rsidRPr="002F58B0">
        <w:rPr>
          <w:rFonts w:ascii="Arial" w:hAnsi="Arial" w:cs="Arial"/>
        </w:rPr>
        <w:t>craniofacial hypoplasia</w:t>
      </w:r>
    </w:p>
    <w:p w:rsidR="005D28B0" w:rsidRPr="002F58B0" w:rsidRDefault="005D28B0" w:rsidP="00D749A4">
      <w:pPr>
        <w:numPr>
          <w:ilvl w:val="0"/>
          <w:numId w:val="63"/>
        </w:numPr>
        <w:rPr>
          <w:rFonts w:ascii="Arial" w:hAnsi="Arial" w:cs="Arial"/>
        </w:rPr>
      </w:pPr>
      <w:r w:rsidRPr="002F58B0">
        <w:rPr>
          <w:rFonts w:ascii="Arial" w:hAnsi="Arial" w:cs="Arial"/>
        </w:rPr>
        <w:t>obstructive sleep apnea</w:t>
      </w:r>
    </w:p>
    <w:p w:rsidR="005D28B0" w:rsidRPr="002F58B0" w:rsidRDefault="005D28B0" w:rsidP="00D749A4">
      <w:pPr>
        <w:numPr>
          <w:ilvl w:val="0"/>
          <w:numId w:val="63"/>
        </w:numPr>
        <w:rPr>
          <w:rFonts w:ascii="Arial" w:hAnsi="Arial" w:cs="Arial"/>
        </w:rPr>
      </w:pPr>
      <w:r w:rsidRPr="002F58B0">
        <w:rPr>
          <w:rFonts w:ascii="Arial" w:hAnsi="Arial" w:cs="Arial"/>
        </w:rPr>
        <w:t>cutaneous hyperplasia</w:t>
      </w:r>
    </w:p>
    <w:p w:rsidR="005D28B0" w:rsidRPr="002F58B0" w:rsidRDefault="005D28B0" w:rsidP="00D749A4">
      <w:pPr>
        <w:numPr>
          <w:ilvl w:val="0"/>
          <w:numId w:val="63"/>
        </w:numPr>
        <w:rPr>
          <w:rFonts w:ascii="Arial" w:hAnsi="Arial" w:cs="Arial"/>
        </w:rPr>
      </w:pPr>
      <w:r w:rsidRPr="002F58B0">
        <w:rPr>
          <w:rFonts w:ascii="Arial" w:hAnsi="Arial" w:cs="Arial"/>
        </w:rPr>
        <w:t>early onset cataracts</w:t>
      </w:r>
    </w:p>
    <w:p w:rsidR="005D28B0" w:rsidRPr="002F58B0" w:rsidRDefault="005D28B0" w:rsidP="005D28B0">
      <w:pPr>
        <w:rPr>
          <w:rFonts w:ascii="Arial" w:hAnsi="Arial" w:cs="Arial"/>
        </w:rPr>
      </w:pPr>
    </w:p>
    <w:p w:rsidR="005D28B0" w:rsidRPr="002F58B0" w:rsidRDefault="005D28B0" w:rsidP="005D28B0">
      <w:pPr>
        <w:rPr>
          <w:rFonts w:ascii="Arial" w:hAnsi="Arial" w:cs="Arial"/>
          <w:b/>
        </w:rPr>
      </w:pPr>
      <w:r w:rsidRPr="002F58B0">
        <w:rPr>
          <w:rFonts w:ascii="Arial" w:hAnsi="Arial" w:cs="Arial"/>
          <w:b/>
        </w:rPr>
        <w:t>Answer:  b. obstructive sleep apnea</w:t>
      </w:r>
    </w:p>
    <w:p w:rsidR="005D28B0" w:rsidRPr="002F58B0" w:rsidRDefault="005D28B0" w:rsidP="005D28B0">
      <w:pPr>
        <w:rPr>
          <w:rFonts w:ascii="Arial" w:hAnsi="Arial" w:cs="Arial"/>
          <w:b/>
        </w:rPr>
      </w:pPr>
      <w:r w:rsidRPr="002F58B0">
        <w:rPr>
          <w:rFonts w:ascii="Arial" w:hAnsi="Arial" w:cs="Arial"/>
          <w:b/>
        </w:rPr>
        <w:t xml:space="preserve">References:  </w:t>
      </w:r>
    </w:p>
    <w:p w:rsidR="005D28B0" w:rsidRPr="002F58B0" w:rsidRDefault="005D28B0" w:rsidP="00D749A4">
      <w:pPr>
        <w:numPr>
          <w:ilvl w:val="0"/>
          <w:numId w:val="64"/>
        </w:numPr>
        <w:rPr>
          <w:rFonts w:ascii="Arial" w:hAnsi="Arial" w:cs="Arial"/>
        </w:rPr>
      </w:pPr>
      <w:r w:rsidRPr="002F58B0">
        <w:rPr>
          <w:rFonts w:ascii="Arial" w:hAnsi="Arial" w:cs="Arial"/>
        </w:rPr>
        <w:t xml:space="preserve">Toth LA and Bhargava P.  2013.  Animal models of sleep disorders.  </w:t>
      </w:r>
      <w:r w:rsidRPr="002F58B0">
        <w:rPr>
          <w:rFonts w:ascii="Arial" w:hAnsi="Arial" w:cs="Arial"/>
          <w:i/>
        </w:rPr>
        <w:t xml:space="preserve">Comp Med </w:t>
      </w:r>
      <w:r w:rsidRPr="002F58B0">
        <w:rPr>
          <w:rFonts w:ascii="Arial" w:hAnsi="Arial" w:cs="Arial"/>
        </w:rPr>
        <w:t>63(2):91-104.</w:t>
      </w:r>
    </w:p>
    <w:p w:rsidR="005D28B0" w:rsidRPr="002F58B0" w:rsidRDefault="005D28B0" w:rsidP="00D749A4">
      <w:pPr>
        <w:numPr>
          <w:ilvl w:val="0"/>
          <w:numId w:val="64"/>
        </w:numPr>
        <w:rPr>
          <w:rFonts w:ascii="Arial" w:hAnsi="Arial" w:cs="Arial"/>
        </w:rPr>
      </w:pPr>
      <w:r w:rsidRPr="002F58B0">
        <w:rPr>
          <w:rFonts w:ascii="Arial" w:hAnsi="Arial" w:cs="Arial"/>
        </w:rPr>
        <w:t xml:space="preserve">Hendricks JC et al.  1987.  The English bulldog: a natural model of sleep-disordered breathing.  </w:t>
      </w:r>
      <w:r w:rsidRPr="002F58B0">
        <w:rPr>
          <w:rFonts w:ascii="Arial" w:hAnsi="Arial" w:cs="Arial"/>
          <w:i/>
        </w:rPr>
        <w:t xml:space="preserve">J Appl Physiol </w:t>
      </w:r>
      <w:r w:rsidRPr="002F58B0">
        <w:rPr>
          <w:rFonts w:ascii="Arial" w:hAnsi="Arial" w:cs="Arial"/>
        </w:rPr>
        <w:t>63(4):1344-1350.</w:t>
      </w:r>
    </w:p>
    <w:p w:rsidR="005D28B0" w:rsidRPr="002F58B0" w:rsidRDefault="005D28B0" w:rsidP="005D28B0">
      <w:pPr>
        <w:pStyle w:val="ListParagraph"/>
        <w:tabs>
          <w:tab w:val="left" w:pos="720"/>
        </w:tabs>
        <w:spacing w:line="240" w:lineRule="exact"/>
        <w:ind w:left="0"/>
        <w:jc w:val="both"/>
        <w:rPr>
          <w:rFonts w:ascii="Arial" w:hAnsi="Arial" w:cs="Arial"/>
          <w:b/>
          <w:sz w:val="22"/>
          <w:szCs w:val="22"/>
        </w:rPr>
      </w:pPr>
      <w:r w:rsidRPr="002F58B0">
        <w:rPr>
          <w:rFonts w:ascii="Arial" w:hAnsi="Arial" w:cs="Arial"/>
          <w:b/>
          <w:sz w:val="22"/>
          <w:szCs w:val="22"/>
        </w:rPr>
        <w:t>Domain 3; Primary Species – Dog (Canis familiaris)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13FFE" w:rsidRPr="002F58B0" w:rsidRDefault="0091058C" w:rsidP="003C6590">
      <w:pPr>
        <w:ind w:left="720" w:hanging="720"/>
        <w:rPr>
          <w:rFonts w:ascii="Arial" w:hAnsi="Arial" w:cs="Arial"/>
        </w:rPr>
      </w:pPr>
      <w:r w:rsidRPr="002F58B0">
        <w:rPr>
          <w:rFonts w:ascii="Arial" w:hAnsi="Arial" w:cs="Arial"/>
        </w:rPr>
        <w:t>93.</w:t>
      </w:r>
      <w:r w:rsidRPr="002F58B0">
        <w:rPr>
          <w:rFonts w:ascii="Arial" w:hAnsi="Arial" w:cs="Arial"/>
        </w:rPr>
        <w:tab/>
      </w:r>
      <w:r w:rsidR="00A13FFE" w:rsidRPr="002F58B0">
        <w:rPr>
          <w:rFonts w:ascii="Arial" w:hAnsi="Arial" w:cs="Arial"/>
          <w:color w:val="000000"/>
        </w:rPr>
        <w:t>For rat IVC racks sanitized semiannually, this effect resulted in what by as early as day 5 after cage change, when sanitation frequency and procedure was assessed?</w:t>
      </w:r>
    </w:p>
    <w:p w:rsidR="00A13FFE" w:rsidRPr="002F58B0" w:rsidRDefault="00A13FFE" w:rsidP="00A13FFE">
      <w:pPr>
        <w:pStyle w:val="NoSpacing"/>
        <w:spacing w:line="240" w:lineRule="exact"/>
        <w:jc w:val="both"/>
        <w:rPr>
          <w:rFonts w:ascii="Arial" w:hAnsi="Arial" w:cs="Arial"/>
          <w:color w:val="000000"/>
        </w:rPr>
      </w:pP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Ammonia levels &lt; 20 ppm</w:t>
      </w: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Ammonia levels &gt; 20 ppm</w:t>
      </w: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Condensation in the cage</w:t>
      </w: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Respiratory problems in the rats</w:t>
      </w:r>
    </w:p>
    <w:p w:rsidR="00A13FFE" w:rsidRPr="002F58B0" w:rsidRDefault="00A13FFE" w:rsidP="00A13FFE">
      <w:pPr>
        <w:pStyle w:val="NoSpacing"/>
        <w:spacing w:line="240" w:lineRule="exact"/>
        <w:jc w:val="both"/>
        <w:rPr>
          <w:rFonts w:ascii="Arial" w:hAnsi="Arial" w:cs="Arial"/>
          <w:color w:val="000000"/>
        </w:rPr>
      </w:pPr>
    </w:p>
    <w:p w:rsidR="00A13FFE" w:rsidRPr="002F58B0" w:rsidRDefault="00A13FFE" w:rsidP="00A13FFE">
      <w:pPr>
        <w:pStyle w:val="NoSpacing"/>
        <w:spacing w:line="240" w:lineRule="exact"/>
        <w:jc w:val="both"/>
        <w:rPr>
          <w:rFonts w:ascii="Arial" w:hAnsi="Arial" w:cs="Arial"/>
          <w:color w:val="000000"/>
        </w:rPr>
      </w:pPr>
      <w:r w:rsidRPr="002F58B0">
        <w:rPr>
          <w:rFonts w:ascii="Arial" w:hAnsi="Arial" w:cs="Arial"/>
          <w:b/>
          <w:color w:val="000000"/>
        </w:rPr>
        <w:t>Answer: b. ammonia levels &gt; 20 ppm</w:t>
      </w:r>
    </w:p>
    <w:p w:rsidR="00A13FFE" w:rsidRPr="002F58B0" w:rsidRDefault="00A13FFE" w:rsidP="00A13FFE">
      <w:pPr>
        <w:pStyle w:val="NoSpacing"/>
        <w:spacing w:line="240" w:lineRule="exact"/>
        <w:ind w:left="360" w:hanging="360"/>
        <w:jc w:val="both"/>
        <w:rPr>
          <w:rFonts w:ascii="Arial" w:hAnsi="Arial" w:cs="Arial"/>
          <w:b/>
          <w:color w:val="000000"/>
        </w:rPr>
      </w:pPr>
      <w:r w:rsidRPr="002F58B0">
        <w:rPr>
          <w:rFonts w:ascii="Arial" w:hAnsi="Arial" w:cs="Arial"/>
          <w:b/>
          <w:color w:val="000000"/>
        </w:rPr>
        <w:t xml:space="preserve">Reference: </w:t>
      </w:r>
    </w:p>
    <w:p w:rsidR="00A13FFE" w:rsidRPr="002F58B0" w:rsidRDefault="00A13FFE" w:rsidP="00A13FFE">
      <w:pPr>
        <w:spacing w:line="240" w:lineRule="exact"/>
        <w:ind w:left="720" w:hanging="360"/>
        <w:jc w:val="both"/>
        <w:rPr>
          <w:rFonts w:ascii="Arial" w:hAnsi="Arial" w:cs="Arial"/>
          <w:color w:val="000000"/>
        </w:rPr>
      </w:pPr>
      <w:r w:rsidRPr="002F58B0">
        <w:rPr>
          <w:rFonts w:ascii="Arial" w:hAnsi="Arial" w:cs="Arial"/>
          <w:color w:val="000000"/>
        </w:rPr>
        <w:t xml:space="preserve">1)  </w:t>
      </w:r>
      <w:r w:rsidRPr="002F58B0">
        <w:rPr>
          <w:rFonts w:ascii="Arial" w:hAnsi="Arial" w:cs="Arial"/>
          <w:color w:val="000000"/>
        </w:rPr>
        <w:tab/>
        <w:t xml:space="preserve">Institute for Laboratory Animal Research. 2011. </w:t>
      </w:r>
      <w:r w:rsidRPr="002F58B0">
        <w:rPr>
          <w:rFonts w:ascii="Arial" w:hAnsi="Arial" w:cs="Arial"/>
          <w:color w:val="000000"/>
          <w:u w:val="single"/>
        </w:rPr>
        <w:t>Guide for the Care and Use of Laboratory Animals</w:t>
      </w:r>
      <w:r w:rsidRPr="002F58B0">
        <w:rPr>
          <w:rFonts w:ascii="Arial" w:hAnsi="Arial" w:cs="Arial"/>
          <w:color w:val="000000"/>
        </w:rPr>
        <w:t xml:space="preserve"> Academies Press: Washington, D.C. Chapter 3 – Environment, Housing, and Management, p. 71, 73.</w:t>
      </w:r>
    </w:p>
    <w:p w:rsidR="00A13FFE" w:rsidRPr="002F58B0" w:rsidRDefault="00A13FFE" w:rsidP="00A13FFE">
      <w:pPr>
        <w:spacing w:line="240" w:lineRule="exact"/>
        <w:ind w:left="720" w:hanging="360"/>
        <w:jc w:val="both"/>
        <w:rPr>
          <w:rFonts w:ascii="Arial" w:hAnsi="Arial" w:cs="Arial"/>
          <w:color w:val="000000"/>
        </w:rPr>
      </w:pPr>
      <w:r w:rsidRPr="002F58B0">
        <w:rPr>
          <w:rFonts w:ascii="Arial" w:hAnsi="Arial" w:cs="Arial"/>
          <w:color w:val="000000"/>
        </w:rPr>
        <w:t>2)</w:t>
      </w:r>
      <w:r w:rsidRPr="002F58B0">
        <w:rPr>
          <w:rFonts w:ascii="Arial" w:hAnsi="Arial" w:cs="Arial"/>
          <w:color w:val="000000"/>
        </w:rPr>
        <w:tab/>
        <w:t>Creamer, M. A. et al. 2014.  Implications of natural occlusion of ventilated racks on ammonia and sanitation practices. JAALAS 53(2): 174- 179.</w:t>
      </w:r>
    </w:p>
    <w:p w:rsidR="00A13FFE" w:rsidRPr="002F58B0" w:rsidRDefault="00A13FFE" w:rsidP="00A13FFE">
      <w:pPr>
        <w:spacing w:line="240" w:lineRule="exact"/>
        <w:jc w:val="both"/>
        <w:rPr>
          <w:rFonts w:ascii="Arial" w:hAnsi="Arial" w:cs="Arial"/>
          <w:b/>
          <w:color w:val="000000"/>
        </w:rPr>
      </w:pPr>
      <w:r w:rsidRPr="002F58B0">
        <w:rPr>
          <w:rFonts w:ascii="Arial" w:hAnsi="Arial" w:cs="Arial"/>
          <w:b/>
          <w:color w:val="000000"/>
        </w:rPr>
        <w:t>Domain 4; Primary Species – Rat (Rattus norvegicus)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977CBE">
      <w:pPr>
        <w:rPr>
          <w:rFonts w:ascii="Arial" w:hAnsi="Arial" w:cs="Arial"/>
        </w:rPr>
      </w:pPr>
      <w:r w:rsidRPr="002F58B0">
        <w:rPr>
          <w:rFonts w:ascii="Arial" w:hAnsi="Arial" w:cs="Arial"/>
        </w:rPr>
        <w:t>94.</w:t>
      </w:r>
      <w:r w:rsidRPr="002F58B0">
        <w:rPr>
          <w:rFonts w:ascii="Arial" w:hAnsi="Arial" w:cs="Arial"/>
        </w:rPr>
        <w:tab/>
      </w:r>
      <w:r w:rsidR="00977CBE" w:rsidRPr="002F58B0">
        <w:rPr>
          <w:rFonts w:ascii="Arial" w:hAnsi="Arial" w:cs="Arial"/>
        </w:rPr>
        <w:t>What material is this bottle stopper most likely made out of?</w:t>
      </w:r>
      <w:r w:rsidR="00977CBE" w:rsidRPr="002F58B0">
        <w:rPr>
          <w:rFonts w:ascii="Arial" w:hAnsi="Arial" w:cs="Arial"/>
          <w:noProof/>
        </w:rPr>
        <w:t xml:space="preserve"> </w:t>
      </w:r>
    </w:p>
    <w:p w:rsidR="00977CBE" w:rsidRPr="002F58B0" w:rsidRDefault="00977CBE" w:rsidP="00977CBE">
      <w:pPr>
        <w:rPr>
          <w:rFonts w:ascii="Arial" w:hAnsi="Arial" w:cs="Arial"/>
        </w:rPr>
      </w:pPr>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t>Siliconized rubber</w:t>
      </w:r>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t>Synthetic neoprene</w:t>
      </w:r>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lastRenderedPageBreak/>
        <w:t>Polysulfone</w:t>
      </w:r>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t>Borosilicate</w:t>
      </w:r>
    </w:p>
    <w:p w:rsidR="00977CBE" w:rsidRPr="002F58B0" w:rsidRDefault="00977CBE" w:rsidP="00977CBE">
      <w:pPr>
        <w:pStyle w:val="ListParagraph"/>
        <w:ind w:left="1440"/>
        <w:contextualSpacing w:val="0"/>
        <w:rPr>
          <w:rFonts w:ascii="Arial" w:hAnsi="Arial" w:cs="Arial"/>
          <w:sz w:val="22"/>
          <w:szCs w:val="22"/>
        </w:rPr>
      </w:pPr>
    </w:p>
    <w:p w:rsidR="00977CBE" w:rsidRPr="002F58B0" w:rsidRDefault="00977CBE" w:rsidP="00977CBE">
      <w:pPr>
        <w:rPr>
          <w:rFonts w:ascii="Arial" w:hAnsi="Arial" w:cs="Arial"/>
        </w:rPr>
      </w:pPr>
      <w:r w:rsidRPr="002F58B0">
        <w:rPr>
          <w:rFonts w:ascii="Arial" w:hAnsi="Arial" w:cs="Arial"/>
          <w:b/>
        </w:rPr>
        <w:t>Answer: b. Synthetic neoprene</w:t>
      </w:r>
    </w:p>
    <w:p w:rsidR="00977CBE" w:rsidRPr="002F58B0" w:rsidRDefault="00977CBE" w:rsidP="00977CBE">
      <w:pPr>
        <w:rPr>
          <w:rFonts w:ascii="Arial" w:hAnsi="Arial" w:cs="Arial"/>
          <w:b/>
        </w:rPr>
      </w:pPr>
      <w:r w:rsidRPr="002F58B0">
        <w:rPr>
          <w:rFonts w:ascii="Arial" w:hAnsi="Arial" w:cs="Arial"/>
          <w:b/>
        </w:rPr>
        <w:t xml:space="preserve">Reference: </w:t>
      </w:r>
    </w:p>
    <w:p w:rsidR="00977CBE" w:rsidRPr="002F58B0" w:rsidRDefault="00977CBE" w:rsidP="002C62E1">
      <w:pPr>
        <w:pStyle w:val="ListParagraph"/>
        <w:numPr>
          <w:ilvl w:val="0"/>
          <w:numId w:val="135"/>
        </w:numPr>
        <w:rPr>
          <w:rFonts w:ascii="Arial" w:hAnsi="Arial" w:cs="Arial"/>
          <w:sz w:val="22"/>
          <w:szCs w:val="22"/>
        </w:rPr>
      </w:pPr>
      <w:r w:rsidRPr="002F58B0">
        <w:rPr>
          <w:rFonts w:ascii="Arial" w:hAnsi="Arial" w:cs="Arial"/>
          <w:color w:val="000000"/>
          <w:sz w:val="22"/>
          <w:szCs w:val="22"/>
        </w:rPr>
        <w:t xml:space="preserve">Fox </w:t>
      </w:r>
      <w:r w:rsidRPr="002F58B0">
        <w:rPr>
          <w:rFonts w:ascii="Arial" w:hAnsi="Arial" w:cs="Arial"/>
          <w:bCs/>
          <w:color w:val="000000"/>
          <w:sz w:val="22"/>
          <w:szCs w:val="22"/>
        </w:rPr>
        <w:t xml:space="preserve">JG, Barthold SW, Davisson MT, Newcomer CE, Quimby FW, Smith AL, eds.  2007.  </w:t>
      </w:r>
      <w:r w:rsidRPr="002F58B0">
        <w:rPr>
          <w:rFonts w:ascii="Arial" w:hAnsi="Arial" w:cs="Arial"/>
          <w:bCs/>
          <w:color w:val="000000"/>
          <w:sz w:val="22"/>
          <w:szCs w:val="22"/>
          <w:u w:val="single"/>
        </w:rPr>
        <w:t>The Mouse in Biomedical Research</w:t>
      </w:r>
      <w:r w:rsidRPr="002F58B0">
        <w:rPr>
          <w:rFonts w:ascii="Arial" w:hAnsi="Arial" w:cs="Arial"/>
          <w:bCs/>
          <w:color w:val="000000"/>
          <w:sz w:val="22"/>
          <w:szCs w:val="22"/>
        </w:rPr>
        <w:t>, 2</w:t>
      </w:r>
      <w:r w:rsidRPr="002F58B0">
        <w:rPr>
          <w:rFonts w:ascii="Arial" w:hAnsi="Arial" w:cs="Arial"/>
          <w:bCs/>
          <w:color w:val="000000"/>
          <w:sz w:val="22"/>
          <w:szCs w:val="22"/>
          <w:vertAlign w:val="superscript"/>
        </w:rPr>
        <w:t>nd</w:t>
      </w:r>
      <w:r w:rsidRPr="002F58B0">
        <w:rPr>
          <w:rFonts w:ascii="Arial" w:hAnsi="Arial" w:cs="Arial"/>
          <w:bCs/>
          <w:color w:val="000000"/>
          <w:sz w:val="22"/>
          <w:szCs w:val="22"/>
        </w:rPr>
        <w:t xml:space="preserve"> edition. Volume 3: Normative Biology, Husbandry, and Models. Academic Press: San Diego, CA.  Chapter 9 – Design and Management of Research Facilities for Mice, pg. 307.</w:t>
      </w:r>
    </w:p>
    <w:p w:rsidR="00977CBE" w:rsidRPr="002F58B0" w:rsidRDefault="00977CBE" w:rsidP="00977CBE">
      <w:pPr>
        <w:rPr>
          <w:rFonts w:ascii="Arial" w:hAnsi="Arial" w:cs="Arial"/>
          <w:b/>
        </w:rPr>
      </w:pPr>
      <w:r w:rsidRPr="002F58B0">
        <w:rPr>
          <w:rFonts w:ascii="Arial" w:hAnsi="Arial" w:cs="Arial"/>
          <w:b/>
        </w:rPr>
        <w:t>Domain 4; Primary Species</w:t>
      </w:r>
    </w:p>
    <w:p w:rsidR="0091058C" w:rsidRPr="002F58B0" w:rsidRDefault="0091058C">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Default="0091058C" w:rsidP="00645842">
      <w:pPr>
        <w:tabs>
          <w:tab w:val="left" w:pos="720"/>
        </w:tabs>
        <w:spacing w:after="200"/>
        <w:jc w:val="both"/>
        <w:rPr>
          <w:rFonts w:ascii="Arial" w:hAnsi="Arial" w:cs="Arial"/>
        </w:rPr>
      </w:pPr>
      <w:r w:rsidRPr="002F58B0">
        <w:rPr>
          <w:rFonts w:ascii="Arial" w:hAnsi="Arial" w:cs="Arial"/>
        </w:rPr>
        <w:t>95.</w:t>
      </w:r>
      <w:r w:rsidRPr="002F58B0">
        <w:rPr>
          <w:rFonts w:ascii="Arial" w:hAnsi="Arial" w:cs="Arial"/>
        </w:rPr>
        <w:tab/>
      </w:r>
      <w:r w:rsidR="00645842" w:rsidRPr="002F58B0">
        <w:rPr>
          <w:rFonts w:ascii="Arial" w:hAnsi="Arial" w:cs="Arial"/>
        </w:rPr>
        <w:t>When using the device pictured below, which of the following considerations is correct?</w:t>
      </w:r>
    </w:p>
    <w:p w:rsidR="00645842" w:rsidRPr="009A33BE" w:rsidRDefault="00645842" w:rsidP="009A33BE">
      <w:pPr>
        <w:tabs>
          <w:tab w:val="left" w:pos="720"/>
        </w:tabs>
        <w:jc w:val="both"/>
        <w:rPr>
          <w:rFonts w:ascii="Arial" w:hAnsi="Arial" w:cs="Arial"/>
        </w:rPr>
      </w:pP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Habituation is never required as there is minimal impact on the animal’s normal behavior</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Animals may be individually housed with IACUC approval</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When used for more than 12 consecutive hours, the device must be removed and the animal allowed at least one continuous hour of unrestrained activity daily</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Animals will always have increased urinary cortisol when the device is being used</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Behavioral assessments are not a reliable method of assessing that an animal has adapted to the device</w:t>
      </w:r>
    </w:p>
    <w:p w:rsidR="00645842" w:rsidRPr="002F58B0" w:rsidRDefault="00645842" w:rsidP="00645842">
      <w:pPr>
        <w:tabs>
          <w:tab w:val="left" w:pos="1350"/>
        </w:tabs>
        <w:jc w:val="both"/>
        <w:rPr>
          <w:rFonts w:ascii="Arial" w:hAnsi="Arial" w:cs="Arial"/>
          <w:b/>
        </w:rPr>
      </w:pPr>
      <w:r w:rsidRPr="002F58B0">
        <w:rPr>
          <w:rFonts w:ascii="Arial" w:hAnsi="Arial" w:cs="Arial"/>
          <w:b/>
        </w:rPr>
        <w:t xml:space="preserve">Answer:  b. Animals may be individually housed with IACUC approval </w:t>
      </w:r>
    </w:p>
    <w:p w:rsidR="00645842" w:rsidRPr="002F58B0" w:rsidRDefault="00645842" w:rsidP="00645842">
      <w:pPr>
        <w:tabs>
          <w:tab w:val="left" w:pos="1350"/>
        </w:tabs>
        <w:jc w:val="both"/>
        <w:rPr>
          <w:rFonts w:ascii="Arial" w:hAnsi="Arial" w:cs="Arial"/>
          <w:b/>
        </w:rPr>
      </w:pPr>
      <w:r w:rsidRPr="002F58B0">
        <w:rPr>
          <w:rFonts w:ascii="Arial" w:hAnsi="Arial" w:cs="Arial"/>
          <w:b/>
        </w:rPr>
        <w:t xml:space="preserve">References: </w:t>
      </w:r>
    </w:p>
    <w:p w:rsidR="00645842" w:rsidRPr="002F58B0" w:rsidRDefault="00645842" w:rsidP="00645842">
      <w:pPr>
        <w:pStyle w:val="ListParagraph"/>
        <w:numPr>
          <w:ilvl w:val="0"/>
          <w:numId w:val="10"/>
        </w:numPr>
        <w:tabs>
          <w:tab w:val="left" w:pos="1350"/>
        </w:tabs>
        <w:jc w:val="both"/>
        <w:rPr>
          <w:rFonts w:ascii="Arial" w:hAnsi="Arial" w:cs="Arial"/>
          <w:color w:val="0000FF" w:themeColor="hyperlink"/>
          <w:sz w:val="22"/>
          <w:szCs w:val="22"/>
          <w:u w:val="single"/>
        </w:rPr>
      </w:pPr>
      <w:r w:rsidRPr="002F58B0">
        <w:rPr>
          <w:rFonts w:ascii="Arial" w:hAnsi="Arial" w:cs="Arial"/>
          <w:sz w:val="22"/>
          <w:szCs w:val="22"/>
        </w:rPr>
        <w:t>Institute for Laboratory Animal Research</w:t>
      </w:r>
      <w:r w:rsidRPr="002F58B0">
        <w:rPr>
          <w:rFonts w:ascii="Arial" w:hAnsi="Arial" w:cs="Arial"/>
          <w:iCs/>
          <w:sz w:val="22"/>
          <w:szCs w:val="22"/>
        </w:rPr>
        <w:t xml:space="preserve">. </w:t>
      </w:r>
      <w:r w:rsidRPr="002F58B0">
        <w:rPr>
          <w:rFonts w:ascii="Arial" w:hAnsi="Arial" w:cs="Arial"/>
          <w:iCs/>
          <w:sz w:val="22"/>
          <w:szCs w:val="22"/>
          <w:u w:val="single"/>
        </w:rPr>
        <w:t>Guidelines for the Care and Use of Mammals in Neuroscience and Behavioural Research</w:t>
      </w:r>
      <w:r w:rsidRPr="002F58B0">
        <w:rPr>
          <w:rFonts w:ascii="Arial" w:hAnsi="Arial" w:cs="Arial"/>
          <w:sz w:val="22"/>
          <w:szCs w:val="22"/>
        </w:rPr>
        <w:t>, Committee on Guidelines for the Use of Animals in Neuroscience and Behavioural Research, National Research Council, Division on Earth and Life Studies,. 2003. p.49.</w:t>
      </w:r>
    </w:p>
    <w:p w:rsidR="00645842" w:rsidRPr="002F58B0" w:rsidRDefault="00645842" w:rsidP="00645842">
      <w:pPr>
        <w:pStyle w:val="ListParagraph"/>
        <w:numPr>
          <w:ilvl w:val="0"/>
          <w:numId w:val="10"/>
        </w:numPr>
        <w:tabs>
          <w:tab w:val="left" w:pos="1350"/>
        </w:tabs>
        <w:jc w:val="both"/>
        <w:rPr>
          <w:rFonts w:ascii="Arial" w:hAnsi="Arial" w:cs="Arial"/>
          <w:color w:val="0000FF" w:themeColor="hyperlink"/>
          <w:sz w:val="22"/>
          <w:szCs w:val="22"/>
          <w:u w:val="single"/>
        </w:rPr>
      </w:pPr>
      <w:r w:rsidRPr="002F58B0">
        <w:rPr>
          <w:rFonts w:ascii="Arial" w:hAnsi="Arial" w:cs="Arial"/>
          <w:sz w:val="22"/>
          <w:szCs w:val="22"/>
        </w:rPr>
        <w:t>Institute for Laboratory Animal Research</w:t>
      </w:r>
      <w:r w:rsidRPr="002F58B0">
        <w:rPr>
          <w:rFonts w:ascii="Arial" w:hAnsi="Arial" w:cs="Arial"/>
          <w:b/>
          <w:sz w:val="22"/>
          <w:szCs w:val="22"/>
        </w:rPr>
        <w:t>.</w:t>
      </w:r>
      <w:r w:rsidRPr="002F58B0">
        <w:rPr>
          <w:rFonts w:ascii="Arial" w:hAnsi="Arial" w:cs="Arial"/>
          <w:sz w:val="22"/>
          <w:szCs w:val="22"/>
        </w:rPr>
        <w:t xml:space="preserve"> 2011. </w:t>
      </w:r>
      <w:r w:rsidRPr="002F58B0">
        <w:rPr>
          <w:rFonts w:ascii="Arial" w:hAnsi="Arial" w:cs="Arial"/>
          <w:sz w:val="22"/>
          <w:szCs w:val="22"/>
          <w:u w:val="single"/>
        </w:rPr>
        <w:t>Guide for the Care and Use of Laboratory Animals</w:t>
      </w:r>
      <w:r w:rsidRPr="002F58B0">
        <w:rPr>
          <w:rFonts w:ascii="Arial" w:hAnsi="Arial" w:cs="Arial"/>
          <w:sz w:val="22"/>
          <w:szCs w:val="22"/>
        </w:rPr>
        <w:t>, 8th ed. Washington (DC): National Academies Press. p.29.</w:t>
      </w:r>
    </w:p>
    <w:p w:rsidR="00645842" w:rsidRPr="002F58B0" w:rsidRDefault="00725176" w:rsidP="00645842">
      <w:pPr>
        <w:pStyle w:val="ListParagraph"/>
        <w:numPr>
          <w:ilvl w:val="0"/>
          <w:numId w:val="10"/>
        </w:numPr>
        <w:tabs>
          <w:tab w:val="left" w:pos="1350"/>
        </w:tabs>
        <w:jc w:val="both"/>
        <w:rPr>
          <w:rFonts w:ascii="Arial" w:hAnsi="Arial" w:cs="Arial"/>
          <w:color w:val="0000FF" w:themeColor="hyperlink"/>
          <w:sz w:val="22"/>
          <w:szCs w:val="22"/>
          <w:u w:val="single"/>
        </w:rPr>
      </w:pPr>
      <w:hyperlink r:id="rId39" w:history="1">
        <w:r w:rsidR="00645842" w:rsidRPr="002F58B0">
          <w:rPr>
            <w:rStyle w:val="Hyperlink"/>
            <w:rFonts w:ascii="Arial" w:hAnsi="Arial" w:cs="Arial"/>
            <w:sz w:val="22"/>
            <w:szCs w:val="22"/>
          </w:rPr>
          <w:t>http://www.sai-infusion.com/pages/tethered-primate-system</w:t>
        </w:r>
      </w:hyperlink>
    </w:p>
    <w:p w:rsidR="00645842" w:rsidRPr="002F58B0" w:rsidRDefault="00645842" w:rsidP="00645842">
      <w:pPr>
        <w:tabs>
          <w:tab w:val="left" w:pos="1350"/>
        </w:tabs>
        <w:jc w:val="both"/>
        <w:rPr>
          <w:rFonts w:ascii="Arial" w:hAnsi="Arial" w:cs="Arial"/>
          <w:color w:val="0000FF" w:themeColor="hyperlink"/>
          <w:u w:val="single"/>
        </w:rPr>
      </w:pPr>
      <w:r w:rsidRPr="002F58B0">
        <w:rPr>
          <w:rFonts w:ascii="Arial" w:hAnsi="Arial" w:cs="Arial"/>
          <w:b/>
        </w:rPr>
        <w:t>Domain 5; Primary Species – Macaques (Macaca spp)</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41CA4" w:rsidRPr="002F58B0" w:rsidRDefault="0091058C" w:rsidP="003C6590">
      <w:pPr>
        <w:ind w:left="720" w:hanging="720"/>
        <w:rPr>
          <w:rFonts w:ascii="Arial" w:hAnsi="Arial" w:cs="Arial"/>
        </w:rPr>
      </w:pPr>
      <w:r w:rsidRPr="002F58B0">
        <w:rPr>
          <w:rFonts w:ascii="Arial" w:hAnsi="Arial" w:cs="Arial"/>
        </w:rPr>
        <w:t>96.</w:t>
      </w:r>
      <w:r w:rsidRPr="002F58B0">
        <w:rPr>
          <w:rFonts w:ascii="Arial" w:hAnsi="Arial" w:cs="Arial"/>
        </w:rPr>
        <w:tab/>
      </w:r>
      <w:r w:rsidR="00141CA4" w:rsidRPr="002F58B0">
        <w:rPr>
          <w:rFonts w:ascii="Arial" w:hAnsi="Arial" w:cs="Arial"/>
        </w:rPr>
        <w:t>These gross and histologic lesions in the heart of a guinea pig are indicative of what nutritional imbalance?</w:t>
      </w:r>
    </w:p>
    <w:p w:rsidR="00141CA4" w:rsidRPr="002F58B0" w:rsidRDefault="00141CA4" w:rsidP="00141CA4">
      <w:pPr>
        <w:rPr>
          <w:rFonts w:ascii="Arial" w:hAnsi="Arial" w:cs="Arial"/>
          <w:b/>
        </w:rPr>
      </w:pP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Hypovitaminosis C</w:t>
      </w: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Hypervitaminosis D</w:t>
      </w: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Folic acid deficiency</w:t>
      </w: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Hypovitaminosis E</w:t>
      </w: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Choline deficiency</w:t>
      </w:r>
    </w:p>
    <w:p w:rsidR="00141CA4" w:rsidRPr="002F58B0" w:rsidRDefault="00141CA4" w:rsidP="00141CA4">
      <w:pPr>
        <w:rPr>
          <w:rFonts w:ascii="Arial" w:hAnsi="Arial" w:cs="Arial"/>
          <w:b/>
        </w:rPr>
      </w:pPr>
    </w:p>
    <w:p w:rsidR="00141CA4" w:rsidRPr="002F58B0" w:rsidRDefault="00141CA4" w:rsidP="00141CA4">
      <w:pPr>
        <w:rPr>
          <w:rFonts w:ascii="Arial" w:hAnsi="Arial" w:cs="Arial"/>
          <w:b/>
        </w:rPr>
      </w:pPr>
      <w:r w:rsidRPr="002F58B0">
        <w:rPr>
          <w:rFonts w:ascii="Arial" w:hAnsi="Arial" w:cs="Arial"/>
          <w:b/>
        </w:rPr>
        <w:t>Answer: b. Hypervitaminosis D</w:t>
      </w:r>
    </w:p>
    <w:p w:rsidR="00141CA4" w:rsidRPr="002F58B0" w:rsidRDefault="00141CA4" w:rsidP="00141CA4">
      <w:pPr>
        <w:rPr>
          <w:rFonts w:ascii="Arial" w:hAnsi="Arial" w:cs="Arial"/>
          <w:b/>
        </w:rPr>
      </w:pPr>
      <w:r w:rsidRPr="002F58B0">
        <w:rPr>
          <w:rFonts w:ascii="Arial" w:hAnsi="Arial" w:cs="Arial"/>
          <w:b/>
        </w:rPr>
        <w:t>References:</w:t>
      </w:r>
    </w:p>
    <w:p w:rsidR="00141CA4" w:rsidRPr="002F58B0" w:rsidRDefault="00141CA4" w:rsidP="003C6590">
      <w:pPr>
        <w:spacing w:line="276" w:lineRule="auto"/>
        <w:ind w:left="720"/>
        <w:rPr>
          <w:rFonts w:ascii="Arial" w:hAnsi="Arial" w:cs="Arial"/>
        </w:rPr>
      </w:pPr>
      <w:r w:rsidRPr="002F58B0">
        <w:rPr>
          <w:rFonts w:ascii="Arial" w:hAnsi="Arial" w:cs="Arial"/>
        </w:rPr>
        <w:t xml:space="preserve">1) Fox JG, Anderson LC, Loew FM, Quinby FW, eds. 2002. </w:t>
      </w:r>
      <w:r w:rsidRPr="002F58B0">
        <w:rPr>
          <w:rFonts w:ascii="Arial" w:hAnsi="Arial" w:cs="Arial"/>
          <w:u w:val="single"/>
        </w:rPr>
        <w:t>Laboratory</w:t>
      </w:r>
      <w:r w:rsidRPr="002F58B0">
        <w:rPr>
          <w:rFonts w:ascii="Arial" w:hAnsi="Arial" w:cs="Arial"/>
        </w:rPr>
        <w:t xml:space="preserve"> </w:t>
      </w:r>
      <w:r w:rsidRPr="002F58B0">
        <w:rPr>
          <w:rFonts w:ascii="Arial" w:hAnsi="Arial" w:cs="Arial"/>
          <w:u w:val="single"/>
        </w:rPr>
        <w:t>Animal</w:t>
      </w:r>
      <w:r w:rsidRPr="002F58B0">
        <w:rPr>
          <w:rFonts w:ascii="Arial" w:hAnsi="Arial" w:cs="Arial"/>
        </w:rPr>
        <w:t xml:space="preserve"> </w:t>
      </w:r>
      <w:r w:rsidRPr="002F58B0">
        <w:rPr>
          <w:rFonts w:ascii="Arial" w:hAnsi="Arial" w:cs="Arial"/>
          <w:u w:val="single"/>
        </w:rPr>
        <w:t>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Press:San Diego, CA. Chapter 6 – Biology and Diseases of Guinea Pigs, p. 235; Chapter 9 – Biology and Diseases of Rabbits, pp.335-337.</w:t>
      </w:r>
    </w:p>
    <w:p w:rsidR="00141CA4" w:rsidRPr="002F58B0" w:rsidRDefault="00141CA4" w:rsidP="003C6590">
      <w:pPr>
        <w:spacing w:line="276" w:lineRule="auto"/>
        <w:ind w:left="720"/>
        <w:rPr>
          <w:rFonts w:ascii="Arial" w:hAnsi="Arial" w:cs="Arial"/>
        </w:rPr>
      </w:pPr>
      <w:r w:rsidRPr="002F58B0">
        <w:rPr>
          <w:rFonts w:ascii="Arial" w:hAnsi="Arial" w:cs="Arial"/>
        </w:rPr>
        <w:t xml:space="preserve">2) Jensen JA, Brice AK, Bagel JH, Mexas AM, Yoon SY, Wolfe JH. 2013. </w:t>
      </w:r>
      <w:r w:rsidRPr="002F58B0">
        <w:rPr>
          <w:rFonts w:ascii="Arial" w:hAnsi="Arial" w:cs="Arial"/>
          <w:i/>
        </w:rPr>
        <w:t>Hypervitaminosis D in guinea pigs with α-mannosidosis</w:t>
      </w:r>
      <w:r w:rsidRPr="002F58B0">
        <w:rPr>
          <w:rFonts w:ascii="Arial" w:hAnsi="Arial" w:cs="Arial"/>
        </w:rPr>
        <w:t>. Comp Med 63(2):156-162.</w:t>
      </w:r>
    </w:p>
    <w:p w:rsidR="00141CA4" w:rsidRPr="002F58B0" w:rsidRDefault="00141CA4" w:rsidP="003C6590">
      <w:pPr>
        <w:spacing w:line="276" w:lineRule="auto"/>
        <w:ind w:left="720"/>
        <w:rPr>
          <w:rFonts w:ascii="Arial" w:hAnsi="Arial" w:cs="Arial"/>
        </w:rPr>
      </w:pPr>
      <w:r w:rsidRPr="002F58B0">
        <w:rPr>
          <w:rFonts w:ascii="Arial" w:hAnsi="Arial" w:cs="Arial"/>
        </w:rPr>
        <w:lastRenderedPageBreak/>
        <w:t xml:space="preserve">Holcombe H, Parry NM, Rick M, Brown DE, Albers TM, Refsal KR, Moris J, Kelly R, Marko ST. 2014. </w:t>
      </w:r>
    </w:p>
    <w:p w:rsidR="00141CA4" w:rsidRPr="002F58B0" w:rsidRDefault="00141CA4" w:rsidP="003C6590">
      <w:pPr>
        <w:spacing w:line="276" w:lineRule="auto"/>
        <w:ind w:left="720"/>
        <w:rPr>
          <w:rFonts w:ascii="Arial" w:hAnsi="Arial" w:cs="Arial"/>
        </w:rPr>
      </w:pPr>
      <w:r w:rsidRPr="002F58B0">
        <w:rPr>
          <w:rFonts w:ascii="Arial" w:hAnsi="Arial" w:cs="Arial"/>
        </w:rPr>
        <w:t xml:space="preserve">3) </w:t>
      </w:r>
      <w:r w:rsidRPr="002F58B0">
        <w:rPr>
          <w:rFonts w:ascii="Arial" w:hAnsi="Arial" w:cs="Arial"/>
          <w:i/>
        </w:rPr>
        <w:t>Hypervitaminosis D and metastatic calcification in a colony of inbred strain 13 guinea pigs, Cavia porcellus</w:t>
      </w:r>
      <w:r w:rsidRPr="002F58B0">
        <w:rPr>
          <w:rFonts w:ascii="Arial" w:hAnsi="Arial" w:cs="Arial"/>
        </w:rPr>
        <w:t>. Vet Pathol DOI: 10.1177/0300985814551423.</w:t>
      </w:r>
    </w:p>
    <w:p w:rsidR="00141CA4" w:rsidRPr="002F58B0" w:rsidRDefault="00141CA4" w:rsidP="00141CA4">
      <w:pPr>
        <w:rPr>
          <w:rFonts w:ascii="Arial" w:hAnsi="Arial" w:cs="Arial"/>
          <w:b/>
        </w:rPr>
      </w:pPr>
      <w:r w:rsidRPr="002F58B0">
        <w:rPr>
          <w:rFonts w:ascii="Arial" w:hAnsi="Arial" w:cs="Arial"/>
          <w:b/>
        </w:rPr>
        <w:t>Domain 1; Guinea pig (secondary species)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D749A4" w:rsidRPr="002F58B0" w:rsidRDefault="0091058C" w:rsidP="003C6590">
      <w:pPr>
        <w:tabs>
          <w:tab w:val="left" w:pos="720"/>
        </w:tabs>
        <w:ind w:left="720" w:hanging="720"/>
        <w:rPr>
          <w:rFonts w:ascii="Arial" w:hAnsi="Arial" w:cs="Arial"/>
        </w:rPr>
      </w:pPr>
      <w:r w:rsidRPr="002F58B0">
        <w:rPr>
          <w:rFonts w:ascii="Arial" w:hAnsi="Arial" w:cs="Arial"/>
        </w:rPr>
        <w:t>97.</w:t>
      </w:r>
      <w:r w:rsidRPr="002F58B0">
        <w:rPr>
          <w:rFonts w:ascii="Arial" w:hAnsi="Arial" w:cs="Arial"/>
        </w:rPr>
        <w:tab/>
      </w:r>
      <w:r w:rsidR="00D749A4" w:rsidRPr="002F58B0">
        <w:rPr>
          <w:rFonts w:ascii="Arial" w:hAnsi="Arial" w:cs="Arial"/>
        </w:rPr>
        <w:t>All work involving inoculation of Hantavirus-containing samples into the depicted species must be conducted at which Animal Biosafety Level?</w:t>
      </w:r>
    </w:p>
    <w:p w:rsidR="00D749A4" w:rsidRPr="002F58B0" w:rsidRDefault="00D749A4" w:rsidP="00D749A4">
      <w:pPr>
        <w:tabs>
          <w:tab w:val="left" w:pos="720"/>
        </w:tabs>
        <w:rPr>
          <w:rFonts w:ascii="Arial" w:hAnsi="Arial" w:cs="Arial"/>
        </w:rPr>
      </w:pPr>
    </w:p>
    <w:p w:rsidR="00D749A4" w:rsidRPr="002F58B0" w:rsidRDefault="00D749A4" w:rsidP="00D749A4">
      <w:pPr>
        <w:ind w:left="1080" w:hanging="360"/>
        <w:rPr>
          <w:rFonts w:ascii="Arial" w:hAnsi="Arial" w:cs="Arial"/>
        </w:rPr>
      </w:pPr>
      <w:r w:rsidRPr="002F58B0">
        <w:rPr>
          <w:rFonts w:ascii="Arial" w:hAnsi="Arial" w:cs="Arial"/>
        </w:rPr>
        <w:t xml:space="preserve">a. </w:t>
      </w:r>
      <w:r w:rsidRPr="002F58B0">
        <w:rPr>
          <w:rFonts w:ascii="Arial" w:hAnsi="Arial" w:cs="Arial"/>
        </w:rPr>
        <w:tab/>
        <w:t>ABSL 1</w:t>
      </w:r>
    </w:p>
    <w:p w:rsidR="00D749A4" w:rsidRPr="002F58B0" w:rsidRDefault="00D749A4" w:rsidP="00D749A4">
      <w:pPr>
        <w:ind w:left="1080" w:hanging="360"/>
        <w:rPr>
          <w:rFonts w:ascii="Arial" w:hAnsi="Arial" w:cs="Arial"/>
        </w:rPr>
      </w:pPr>
      <w:r w:rsidRPr="002F58B0">
        <w:rPr>
          <w:rFonts w:ascii="Arial" w:hAnsi="Arial" w:cs="Arial"/>
        </w:rPr>
        <w:t xml:space="preserve">b. </w:t>
      </w:r>
      <w:r w:rsidRPr="002F58B0">
        <w:rPr>
          <w:rFonts w:ascii="Arial" w:hAnsi="Arial" w:cs="Arial"/>
        </w:rPr>
        <w:tab/>
        <w:t>ABSL 2</w:t>
      </w:r>
    </w:p>
    <w:p w:rsidR="00D749A4" w:rsidRPr="002F58B0" w:rsidRDefault="00D749A4" w:rsidP="00D749A4">
      <w:pPr>
        <w:ind w:left="1080" w:hanging="360"/>
        <w:rPr>
          <w:rFonts w:ascii="Arial" w:hAnsi="Arial" w:cs="Arial"/>
        </w:rPr>
      </w:pPr>
      <w:r w:rsidRPr="002F58B0">
        <w:rPr>
          <w:rFonts w:ascii="Arial" w:hAnsi="Arial" w:cs="Arial"/>
        </w:rPr>
        <w:t xml:space="preserve">c. </w:t>
      </w:r>
      <w:r w:rsidRPr="002F58B0">
        <w:rPr>
          <w:rFonts w:ascii="Arial" w:hAnsi="Arial" w:cs="Arial"/>
        </w:rPr>
        <w:tab/>
        <w:t>ABSL  3</w:t>
      </w:r>
    </w:p>
    <w:p w:rsidR="00D749A4" w:rsidRPr="002F58B0" w:rsidRDefault="00D749A4" w:rsidP="00D749A4">
      <w:pPr>
        <w:ind w:left="1080" w:hanging="360"/>
        <w:rPr>
          <w:rFonts w:ascii="Arial" w:hAnsi="Arial" w:cs="Arial"/>
        </w:rPr>
      </w:pPr>
      <w:r w:rsidRPr="002F58B0">
        <w:rPr>
          <w:rFonts w:ascii="Arial" w:hAnsi="Arial" w:cs="Arial"/>
        </w:rPr>
        <w:t xml:space="preserve">d. </w:t>
      </w:r>
      <w:r w:rsidRPr="002F58B0">
        <w:rPr>
          <w:rFonts w:ascii="Arial" w:hAnsi="Arial" w:cs="Arial"/>
        </w:rPr>
        <w:tab/>
        <w:t>ABSL 4</w:t>
      </w:r>
    </w:p>
    <w:p w:rsidR="00D749A4" w:rsidRPr="002F58B0" w:rsidRDefault="00D749A4" w:rsidP="00D749A4">
      <w:pPr>
        <w:rPr>
          <w:rFonts w:ascii="Arial" w:hAnsi="Arial" w:cs="Arial"/>
        </w:rPr>
      </w:pPr>
    </w:p>
    <w:p w:rsidR="00D749A4" w:rsidRPr="002F58B0" w:rsidRDefault="00D749A4" w:rsidP="00D749A4">
      <w:pPr>
        <w:rPr>
          <w:rFonts w:ascii="Arial" w:hAnsi="Arial" w:cs="Arial"/>
          <w:b/>
        </w:rPr>
      </w:pPr>
      <w:r w:rsidRPr="002F58B0">
        <w:rPr>
          <w:rFonts w:ascii="Arial" w:hAnsi="Arial" w:cs="Arial"/>
          <w:b/>
        </w:rPr>
        <w:t>Answer: d.  ABSL 4</w:t>
      </w:r>
    </w:p>
    <w:p w:rsidR="00D749A4" w:rsidRPr="002F58B0" w:rsidRDefault="00D749A4" w:rsidP="00D749A4">
      <w:pPr>
        <w:rPr>
          <w:rFonts w:ascii="Arial" w:hAnsi="Arial" w:cs="Arial"/>
        </w:rPr>
      </w:pPr>
      <w:r w:rsidRPr="002F58B0">
        <w:rPr>
          <w:rFonts w:ascii="Arial" w:hAnsi="Arial" w:cs="Arial"/>
          <w:b/>
        </w:rPr>
        <w:t>References:</w:t>
      </w:r>
      <w:r w:rsidRPr="002F58B0">
        <w:rPr>
          <w:rFonts w:ascii="Arial" w:hAnsi="Arial" w:cs="Arial"/>
        </w:rPr>
        <w:t xml:space="preserve"> </w:t>
      </w:r>
    </w:p>
    <w:p w:rsidR="00D749A4" w:rsidRPr="002F58B0" w:rsidRDefault="00D749A4" w:rsidP="002C62E1">
      <w:pPr>
        <w:numPr>
          <w:ilvl w:val="0"/>
          <w:numId w:val="147"/>
        </w:numPr>
        <w:rPr>
          <w:rFonts w:ascii="Arial" w:hAnsi="Arial" w:cs="Arial"/>
        </w:rPr>
      </w:pPr>
      <w:r w:rsidRPr="002F58B0">
        <w:rPr>
          <w:rFonts w:ascii="Arial" w:hAnsi="Arial" w:cs="Arial"/>
        </w:rPr>
        <w:t>CDC Biosafety in Microbiological and Biomedical Laboratories (BMBL) 5</w:t>
      </w:r>
      <w:r w:rsidRPr="002F58B0">
        <w:rPr>
          <w:rFonts w:ascii="Arial" w:hAnsi="Arial" w:cs="Arial"/>
          <w:vertAlign w:val="superscript"/>
        </w:rPr>
        <w:t>th</w:t>
      </w:r>
      <w:r w:rsidRPr="002F58B0">
        <w:rPr>
          <w:rFonts w:ascii="Arial" w:hAnsi="Arial" w:cs="Arial"/>
        </w:rPr>
        <w:t xml:space="preserve"> Ed., NIH Guidelines. Sept. 2009 </w:t>
      </w:r>
    </w:p>
    <w:p w:rsidR="00D749A4" w:rsidRPr="002F58B0" w:rsidRDefault="00D749A4" w:rsidP="00D749A4">
      <w:pPr>
        <w:rPr>
          <w:rFonts w:ascii="Arial" w:hAnsi="Arial" w:cs="Arial"/>
          <w:b/>
        </w:rPr>
      </w:pPr>
      <w:r w:rsidRPr="002F58B0">
        <w:rPr>
          <w:rFonts w:ascii="Arial" w:hAnsi="Arial" w:cs="Arial"/>
          <w:b/>
        </w:rPr>
        <w:t>Domain 5; Tertiary Species – Peromyscus maniculatus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FB6813">
      <w:pPr>
        <w:keepLines/>
        <w:tabs>
          <w:tab w:val="left" w:pos="0"/>
        </w:tabs>
        <w:jc w:val="both"/>
        <w:rPr>
          <w:rFonts w:ascii="Arial" w:hAnsi="Arial" w:cs="Arial"/>
        </w:rPr>
      </w:pPr>
      <w:r w:rsidRPr="002F58B0">
        <w:rPr>
          <w:rFonts w:ascii="Arial" w:hAnsi="Arial" w:cs="Arial"/>
        </w:rPr>
        <w:t>98.</w:t>
      </w:r>
      <w:r w:rsidRPr="002F58B0">
        <w:rPr>
          <w:rFonts w:ascii="Arial" w:hAnsi="Arial" w:cs="Arial"/>
        </w:rPr>
        <w:tab/>
      </w:r>
      <w:r w:rsidR="00FB6813" w:rsidRPr="002F58B0">
        <w:rPr>
          <w:rFonts w:ascii="Arial" w:hAnsi="Arial" w:cs="Arial"/>
        </w:rPr>
        <w:t>Which of the following methods is unconditionally acceptable to euthanize the mice depicted here?</w:t>
      </w:r>
    </w:p>
    <w:p w:rsidR="00FB6813" w:rsidRPr="002F58B0" w:rsidRDefault="00FB6813" w:rsidP="00FB6813">
      <w:pPr>
        <w:pStyle w:val="ListParagraph"/>
        <w:keepLines/>
        <w:tabs>
          <w:tab w:val="left" w:pos="0"/>
        </w:tabs>
        <w:ind w:left="360"/>
        <w:jc w:val="both"/>
        <w:rPr>
          <w:rFonts w:ascii="Arial" w:hAnsi="Arial" w:cs="Arial"/>
          <w:sz w:val="22"/>
          <w:szCs w:val="22"/>
        </w:rPr>
      </w:pP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CO2 narcosis</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Hypothermia</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Decapitation</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Inhaled agents</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Injectable barbiturates</w:t>
      </w:r>
    </w:p>
    <w:p w:rsidR="00FB6813" w:rsidRPr="002F58B0" w:rsidRDefault="00FB6813" w:rsidP="00FB6813">
      <w:pPr>
        <w:keepLines/>
        <w:tabs>
          <w:tab w:val="left" w:pos="450"/>
        </w:tabs>
        <w:ind w:left="360"/>
        <w:jc w:val="both"/>
        <w:rPr>
          <w:rFonts w:ascii="Arial" w:hAnsi="Arial" w:cs="Arial"/>
        </w:rPr>
      </w:pPr>
    </w:p>
    <w:p w:rsidR="00FB6813" w:rsidRPr="002F58B0" w:rsidRDefault="00FB6813" w:rsidP="00FB6813">
      <w:pPr>
        <w:keepLines/>
        <w:tabs>
          <w:tab w:val="left" w:pos="360"/>
          <w:tab w:val="left" w:pos="450"/>
        </w:tabs>
        <w:ind w:left="360" w:hanging="360"/>
        <w:jc w:val="both"/>
        <w:rPr>
          <w:rFonts w:ascii="Arial" w:hAnsi="Arial" w:cs="Arial"/>
          <w:b/>
        </w:rPr>
      </w:pPr>
      <w:r w:rsidRPr="002F58B0">
        <w:rPr>
          <w:rFonts w:ascii="Arial" w:hAnsi="Arial" w:cs="Arial"/>
          <w:b/>
        </w:rPr>
        <w:t>Answer: e. Injectable barbiturates</w:t>
      </w:r>
    </w:p>
    <w:p w:rsidR="00FB6813" w:rsidRPr="002F58B0" w:rsidRDefault="00FB6813" w:rsidP="00FB6813">
      <w:pPr>
        <w:keepLines/>
        <w:tabs>
          <w:tab w:val="left" w:pos="360"/>
          <w:tab w:val="left" w:pos="450"/>
        </w:tabs>
        <w:ind w:left="360" w:hanging="360"/>
        <w:jc w:val="both"/>
        <w:rPr>
          <w:rFonts w:ascii="Arial" w:hAnsi="Arial" w:cs="Arial"/>
          <w:b/>
        </w:rPr>
      </w:pPr>
      <w:r w:rsidRPr="002F58B0">
        <w:rPr>
          <w:rFonts w:ascii="Arial" w:hAnsi="Arial" w:cs="Arial"/>
          <w:b/>
        </w:rPr>
        <w:t xml:space="preserve">References: </w:t>
      </w:r>
    </w:p>
    <w:p w:rsidR="00FB6813" w:rsidRPr="002F58B0" w:rsidRDefault="00FB6813" w:rsidP="002C62E1">
      <w:pPr>
        <w:pStyle w:val="ListParagraph"/>
        <w:keepLines/>
        <w:numPr>
          <w:ilvl w:val="0"/>
          <w:numId w:val="164"/>
        </w:numPr>
        <w:tabs>
          <w:tab w:val="left" w:pos="450"/>
        </w:tabs>
        <w:rPr>
          <w:rFonts w:ascii="Arial" w:hAnsi="Arial" w:cs="Arial"/>
          <w:sz w:val="22"/>
          <w:szCs w:val="22"/>
        </w:rPr>
      </w:pPr>
      <w:r w:rsidRPr="002F58B0">
        <w:rPr>
          <w:rFonts w:ascii="Arial" w:hAnsi="Arial" w:cs="Arial"/>
          <w:sz w:val="22"/>
          <w:szCs w:val="22"/>
        </w:rPr>
        <w:t>AVMA Guidelines for the Euthanasia of Animals: 2013 Edition.  https://www.avma.org/kb/policies/documents/euthanasia.pdf</w:t>
      </w:r>
    </w:p>
    <w:p w:rsidR="00FB6813" w:rsidRPr="002F58B0" w:rsidRDefault="00FB6813" w:rsidP="00FB6813">
      <w:pPr>
        <w:keepLines/>
        <w:tabs>
          <w:tab w:val="left" w:pos="450"/>
        </w:tabs>
        <w:ind w:left="360" w:hanging="360"/>
        <w:jc w:val="both"/>
        <w:rPr>
          <w:rFonts w:ascii="Arial" w:hAnsi="Arial" w:cs="Arial"/>
          <w:b/>
        </w:rPr>
      </w:pPr>
      <w:r w:rsidRPr="002F58B0">
        <w:rPr>
          <w:rFonts w:ascii="Arial" w:hAnsi="Arial" w:cs="Arial"/>
          <w:b/>
        </w:rPr>
        <w:t>Domain 2; Primary Species—Mouse (Mus musculus)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D531E" w:rsidRPr="002F58B0" w:rsidRDefault="0091058C" w:rsidP="001D531E">
      <w:pPr>
        <w:rPr>
          <w:rFonts w:ascii="Arial" w:hAnsi="Arial" w:cs="Arial"/>
        </w:rPr>
      </w:pPr>
      <w:r w:rsidRPr="002F58B0">
        <w:rPr>
          <w:rFonts w:ascii="Arial" w:hAnsi="Arial" w:cs="Arial"/>
        </w:rPr>
        <w:t>99.</w:t>
      </w:r>
      <w:r w:rsidRPr="002F58B0">
        <w:rPr>
          <w:rFonts w:ascii="Arial" w:hAnsi="Arial" w:cs="Arial"/>
        </w:rPr>
        <w:tab/>
      </w:r>
      <w:r w:rsidR="001D531E" w:rsidRPr="002F58B0">
        <w:rPr>
          <w:rFonts w:ascii="Arial" w:hAnsi="Arial" w:cs="Arial"/>
        </w:rPr>
        <w:t>This must be used to order which of the following drugs:</w:t>
      </w:r>
    </w:p>
    <w:p w:rsidR="001D531E" w:rsidRPr="002F58B0" w:rsidRDefault="001D531E" w:rsidP="001D531E">
      <w:pPr>
        <w:rPr>
          <w:rFonts w:ascii="Arial" w:hAnsi="Arial" w:cs="Arial"/>
        </w:rPr>
      </w:pPr>
    </w:p>
    <w:p w:rsidR="001D531E" w:rsidRPr="002F58B0" w:rsidRDefault="001D531E" w:rsidP="001D531E">
      <w:pPr>
        <w:jc w:val="both"/>
        <w:rPr>
          <w:rFonts w:ascii="Arial" w:hAnsi="Arial" w:cs="Arial"/>
        </w:rPr>
      </w:pPr>
      <w:r w:rsidRPr="002F58B0">
        <w:rPr>
          <w:rFonts w:ascii="Arial" w:hAnsi="Arial" w:cs="Arial"/>
        </w:rPr>
        <w:tab/>
        <w:t>a. Buprenorphine</w:t>
      </w:r>
    </w:p>
    <w:p w:rsidR="001D531E" w:rsidRPr="002F58B0" w:rsidRDefault="001D531E" w:rsidP="001D531E">
      <w:pPr>
        <w:jc w:val="both"/>
        <w:rPr>
          <w:rFonts w:ascii="Arial" w:hAnsi="Arial" w:cs="Arial"/>
        </w:rPr>
      </w:pPr>
      <w:r w:rsidRPr="002F58B0">
        <w:rPr>
          <w:rFonts w:ascii="Arial" w:hAnsi="Arial" w:cs="Arial"/>
        </w:rPr>
        <w:tab/>
        <w:t>b. Tramadol</w:t>
      </w:r>
    </w:p>
    <w:p w:rsidR="001D531E" w:rsidRPr="002F58B0" w:rsidRDefault="001D531E" w:rsidP="001D531E">
      <w:pPr>
        <w:jc w:val="both"/>
        <w:rPr>
          <w:rFonts w:ascii="Arial" w:hAnsi="Arial" w:cs="Arial"/>
        </w:rPr>
      </w:pPr>
      <w:r w:rsidRPr="002F58B0">
        <w:rPr>
          <w:rFonts w:ascii="Arial" w:hAnsi="Arial" w:cs="Arial"/>
        </w:rPr>
        <w:tab/>
        <w:t>c. Ketamine</w:t>
      </w:r>
    </w:p>
    <w:p w:rsidR="001D531E" w:rsidRPr="002F58B0" w:rsidRDefault="001D531E" w:rsidP="001D531E">
      <w:pPr>
        <w:jc w:val="both"/>
        <w:rPr>
          <w:rFonts w:ascii="Arial" w:hAnsi="Arial" w:cs="Arial"/>
        </w:rPr>
      </w:pPr>
      <w:r w:rsidRPr="002F58B0">
        <w:rPr>
          <w:rFonts w:ascii="Arial" w:hAnsi="Arial" w:cs="Arial"/>
        </w:rPr>
        <w:tab/>
        <w:t>d. Fentanyl</w:t>
      </w:r>
    </w:p>
    <w:p w:rsidR="001D531E" w:rsidRPr="002F58B0" w:rsidRDefault="001D531E" w:rsidP="001D531E">
      <w:pPr>
        <w:jc w:val="both"/>
        <w:rPr>
          <w:rFonts w:ascii="Arial" w:hAnsi="Arial" w:cs="Arial"/>
        </w:rPr>
      </w:pPr>
      <w:r w:rsidRPr="002F58B0">
        <w:rPr>
          <w:rFonts w:ascii="Arial" w:hAnsi="Arial" w:cs="Arial"/>
        </w:rPr>
        <w:tab/>
        <w:t xml:space="preserve">e. Chloral hydrate </w:t>
      </w:r>
    </w:p>
    <w:p w:rsidR="001D531E" w:rsidRPr="002F58B0" w:rsidRDefault="001D531E" w:rsidP="001D531E">
      <w:pPr>
        <w:jc w:val="both"/>
        <w:rPr>
          <w:rFonts w:ascii="Arial" w:hAnsi="Arial" w:cs="Arial"/>
        </w:rPr>
      </w:pPr>
    </w:p>
    <w:p w:rsidR="001D531E" w:rsidRPr="002F58B0" w:rsidRDefault="001D531E" w:rsidP="001D531E">
      <w:pPr>
        <w:jc w:val="both"/>
        <w:rPr>
          <w:rFonts w:ascii="Arial" w:hAnsi="Arial" w:cs="Arial"/>
        </w:rPr>
      </w:pPr>
      <w:r w:rsidRPr="002F58B0">
        <w:rPr>
          <w:rFonts w:ascii="Arial" w:hAnsi="Arial" w:cs="Arial"/>
          <w:b/>
        </w:rPr>
        <w:t>Answer d: Fentanyl. (</w:t>
      </w:r>
      <w:r w:rsidRPr="002F58B0">
        <w:rPr>
          <w:rFonts w:ascii="Arial" w:hAnsi="Arial" w:cs="Arial"/>
        </w:rPr>
        <w:t>DEA Form 222 or CSOS electronic ordering required for schedule I and II controlled substances).</w:t>
      </w:r>
    </w:p>
    <w:p w:rsidR="001D531E" w:rsidRPr="002F58B0" w:rsidRDefault="001D531E" w:rsidP="001D531E">
      <w:pPr>
        <w:jc w:val="both"/>
        <w:rPr>
          <w:rFonts w:ascii="Arial" w:hAnsi="Arial" w:cs="Arial"/>
          <w:b/>
        </w:rPr>
      </w:pPr>
      <w:r w:rsidRPr="002F58B0">
        <w:rPr>
          <w:rFonts w:ascii="Arial" w:hAnsi="Arial" w:cs="Arial"/>
          <w:b/>
        </w:rPr>
        <w:t xml:space="preserve">References: </w:t>
      </w:r>
    </w:p>
    <w:p w:rsidR="001D531E" w:rsidRPr="002F58B0" w:rsidRDefault="001D531E" w:rsidP="003C6590">
      <w:pPr>
        <w:ind w:left="720"/>
        <w:jc w:val="both"/>
        <w:rPr>
          <w:rFonts w:ascii="Arial" w:hAnsi="Arial" w:cs="Arial"/>
        </w:rPr>
      </w:pPr>
      <w:r w:rsidRPr="002F58B0">
        <w:rPr>
          <w:rFonts w:ascii="Arial" w:hAnsi="Arial" w:cs="Arial"/>
        </w:rPr>
        <w:t>1)</w:t>
      </w:r>
      <w:r w:rsidRPr="002F58B0">
        <w:rPr>
          <w:rFonts w:ascii="Arial" w:hAnsi="Arial" w:cs="Arial"/>
          <w:b/>
        </w:rPr>
        <w:t xml:space="preserve"> </w:t>
      </w:r>
      <w:r w:rsidRPr="002F58B0">
        <w:rPr>
          <w:rFonts w:ascii="Arial" w:hAnsi="Arial" w:cs="Arial"/>
        </w:rPr>
        <w:t>CFR Title 21, Part 1305.03</w:t>
      </w:r>
    </w:p>
    <w:p w:rsidR="001D531E" w:rsidRPr="002F58B0" w:rsidRDefault="001D531E" w:rsidP="003C6590">
      <w:pPr>
        <w:ind w:left="720"/>
        <w:jc w:val="both"/>
        <w:rPr>
          <w:rFonts w:ascii="Arial" w:hAnsi="Arial" w:cs="Arial"/>
        </w:rPr>
      </w:pPr>
      <w:r w:rsidRPr="002F58B0">
        <w:rPr>
          <w:rFonts w:ascii="Arial" w:hAnsi="Arial" w:cs="Arial"/>
        </w:rPr>
        <w:t>2) USC Title 21, Chapter 13, Section 828</w:t>
      </w:r>
    </w:p>
    <w:p w:rsidR="001D531E" w:rsidRPr="002F58B0" w:rsidRDefault="001D531E" w:rsidP="001D531E">
      <w:pPr>
        <w:jc w:val="both"/>
        <w:rPr>
          <w:rFonts w:ascii="Arial" w:hAnsi="Arial" w:cs="Arial"/>
          <w:b/>
        </w:rPr>
      </w:pPr>
      <w:r w:rsidRPr="002F58B0">
        <w:rPr>
          <w:rFonts w:ascii="Arial" w:hAnsi="Arial" w:cs="Arial"/>
          <w:b/>
        </w:rPr>
        <w:t>Domain 5; Multiple species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4F5CFE">
      <w:pPr>
        <w:spacing w:after="200"/>
        <w:ind w:left="720" w:hanging="720"/>
        <w:jc w:val="both"/>
        <w:rPr>
          <w:rFonts w:ascii="Arial" w:hAnsi="Arial" w:cs="Arial"/>
        </w:rPr>
      </w:pPr>
      <w:r w:rsidRPr="002F58B0">
        <w:rPr>
          <w:rFonts w:ascii="Arial" w:hAnsi="Arial" w:cs="Arial"/>
        </w:rPr>
        <w:t>100.</w:t>
      </w:r>
      <w:r w:rsidRPr="002F58B0">
        <w:rPr>
          <w:rFonts w:ascii="Arial" w:hAnsi="Arial" w:cs="Arial"/>
        </w:rPr>
        <w:tab/>
      </w:r>
      <w:r w:rsidR="00645842" w:rsidRPr="002F58B0">
        <w:rPr>
          <w:rFonts w:ascii="Arial" w:hAnsi="Arial" w:cs="Arial"/>
        </w:rPr>
        <w:t xml:space="preserve">The species depicted in the picture has been a useful animal model for numerous human diseases.  Which of the following statements is </w:t>
      </w:r>
      <w:r w:rsidR="00645842" w:rsidRPr="002F58B0">
        <w:rPr>
          <w:rFonts w:ascii="Arial" w:hAnsi="Arial" w:cs="Arial"/>
          <w:b/>
          <w:u w:val="single"/>
        </w:rPr>
        <w:t>NOT CORRECT</w:t>
      </w:r>
      <w:r w:rsidR="00645842" w:rsidRPr="002F58B0">
        <w:rPr>
          <w:rFonts w:ascii="Arial" w:hAnsi="Arial" w:cs="Arial"/>
        </w:rPr>
        <w:t xml:space="preserve"> about this species?</w:t>
      </w:r>
    </w:p>
    <w:p w:rsidR="00645842" w:rsidRPr="002F58B0" w:rsidRDefault="00645842" w:rsidP="00645842">
      <w:pPr>
        <w:pStyle w:val="ListParagraph"/>
        <w:jc w:val="both"/>
        <w:rPr>
          <w:rFonts w:ascii="Arial" w:hAnsi="Arial" w:cs="Arial"/>
          <w:sz w:val="22"/>
          <w:szCs w:val="22"/>
        </w:rPr>
      </w:pPr>
    </w:p>
    <w:p w:rsidR="00645842" w:rsidRPr="002F58B0" w:rsidRDefault="00645842" w:rsidP="00645842">
      <w:pPr>
        <w:pStyle w:val="ListParagraph"/>
        <w:numPr>
          <w:ilvl w:val="0"/>
          <w:numId w:val="7"/>
        </w:numPr>
        <w:jc w:val="both"/>
        <w:rPr>
          <w:rFonts w:ascii="Arial" w:hAnsi="Arial" w:cs="Arial"/>
          <w:sz w:val="22"/>
          <w:szCs w:val="22"/>
        </w:rPr>
      </w:pPr>
      <w:r w:rsidRPr="002F58B0">
        <w:rPr>
          <w:rFonts w:ascii="Arial" w:hAnsi="Arial" w:cs="Arial"/>
          <w:sz w:val="22"/>
          <w:szCs w:val="22"/>
        </w:rPr>
        <w:t>Prone to develop obesity when fed with a high-energy diet.</w:t>
      </w:r>
    </w:p>
    <w:p w:rsidR="00645842" w:rsidRPr="002F58B0" w:rsidRDefault="00645842" w:rsidP="00645842">
      <w:pPr>
        <w:pStyle w:val="ListParagraph"/>
        <w:numPr>
          <w:ilvl w:val="0"/>
          <w:numId w:val="7"/>
        </w:numPr>
        <w:spacing w:after="200"/>
        <w:jc w:val="both"/>
        <w:rPr>
          <w:rFonts w:ascii="Arial" w:hAnsi="Arial" w:cs="Arial"/>
          <w:sz w:val="22"/>
          <w:szCs w:val="22"/>
        </w:rPr>
      </w:pPr>
      <w:r w:rsidRPr="002F58B0">
        <w:rPr>
          <w:rFonts w:ascii="Arial" w:hAnsi="Arial" w:cs="Arial"/>
          <w:sz w:val="22"/>
          <w:szCs w:val="22"/>
        </w:rPr>
        <w:t xml:space="preserve">An appropriate model to study circadian mechanisms that are involved in mood and anxiety disorders in humans </w:t>
      </w:r>
    </w:p>
    <w:p w:rsidR="00645842" w:rsidRPr="002F58B0" w:rsidRDefault="00645842" w:rsidP="00645842">
      <w:pPr>
        <w:pStyle w:val="ListParagraph"/>
        <w:numPr>
          <w:ilvl w:val="0"/>
          <w:numId w:val="7"/>
        </w:numPr>
        <w:spacing w:after="200"/>
        <w:jc w:val="both"/>
        <w:rPr>
          <w:rFonts w:ascii="Arial" w:hAnsi="Arial" w:cs="Arial"/>
          <w:sz w:val="22"/>
          <w:szCs w:val="22"/>
        </w:rPr>
      </w:pPr>
      <w:r w:rsidRPr="002F58B0">
        <w:rPr>
          <w:rFonts w:ascii="Arial" w:hAnsi="Arial" w:cs="Arial"/>
          <w:sz w:val="22"/>
          <w:szCs w:val="22"/>
        </w:rPr>
        <w:t>They are easy to breed and maintain in captivity</w:t>
      </w:r>
    </w:p>
    <w:p w:rsidR="00645842" w:rsidRPr="002F58B0" w:rsidRDefault="00645842" w:rsidP="00645842">
      <w:pPr>
        <w:pStyle w:val="ListParagraph"/>
        <w:numPr>
          <w:ilvl w:val="0"/>
          <w:numId w:val="7"/>
        </w:numPr>
        <w:jc w:val="both"/>
        <w:rPr>
          <w:rFonts w:ascii="Arial" w:hAnsi="Arial" w:cs="Arial"/>
          <w:sz w:val="22"/>
          <w:szCs w:val="22"/>
        </w:rPr>
      </w:pPr>
      <w:r w:rsidRPr="002F58B0">
        <w:rPr>
          <w:rFonts w:ascii="Arial" w:hAnsi="Arial" w:cs="Arial"/>
          <w:sz w:val="22"/>
          <w:szCs w:val="22"/>
        </w:rPr>
        <w:t>Most important reservoir host of zoonotic cutaneous leishmaniasis</w:t>
      </w:r>
    </w:p>
    <w:p w:rsidR="00645842" w:rsidRPr="002F58B0" w:rsidRDefault="00645842" w:rsidP="00645842">
      <w:pPr>
        <w:pStyle w:val="ListParagraph"/>
        <w:jc w:val="both"/>
        <w:rPr>
          <w:rFonts w:ascii="Arial" w:hAnsi="Arial" w:cs="Arial"/>
          <w:b/>
          <w:sz w:val="22"/>
          <w:szCs w:val="22"/>
        </w:rPr>
      </w:pPr>
    </w:p>
    <w:p w:rsidR="00645842" w:rsidRPr="002F58B0" w:rsidRDefault="00645842" w:rsidP="00645842">
      <w:pPr>
        <w:jc w:val="both"/>
        <w:rPr>
          <w:rFonts w:ascii="Arial" w:hAnsi="Arial" w:cs="Arial"/>
          <w:b/>
        </w:rPr>
      </w:pPr>
      <w:r w:rsidRPr="002F58B0">
        <w:rPr>
          <w:rFonts w:ascii="Arial" w:hAnsi="Arial" w:cs="Arial"/>
          <w:b/>
          <w:color w:val="000000"/>
        </w:rPr>
        <w:t xml:space="preserve">Answer. c. </w:t>
      </w:r>
      <w:r w:rsidRPr="002F58B0">
        <w:rPr>
          <w:rFonts w:ascii="Arial" w:hAnsi="Arial" w:cs="Arial"/>
          <w:b/>
        </w:rPr>
        <w:t>They are easy to breed and maintain in captivity</w:t>
      </w:r>
    </w:p>
    <w:p w:rsidR="00645842" w:rsidRPr="002F58B0" w:rsidRDefault="00645842" w:rsidP="00645842">
      <w:pPr>
        <w:jc w:val="both"/>
        <w:rPr>
          <w:rFonts w:ascii="Arial" w:hAnsi="Arial" w:cs="Arial"/>
        </w:rPr>
      </w:pPr>
      <w:r w:rsidRPr="002F58B0">
        <w:rPr>
          <w:rFonts w:ascii="Arial" w:hAnsi="Arial" w:cs="Arial"/>
          <w:b/>
          <w:color w:val="000000"/>
        </w:rPr>
        <w:t>References:</w:t>
      </w:r>
    </w:p>
    <w:p w:rsidR="004F5CFE" w:rsidRPr="004F5CFE" w:rsidRDefault="00645842" w:rsidP="004F5CFE">
      <w:pPr>
        <w:pStyle w:val="NoSpacing"/>
        <w:numPr>
          <w:ilvl w:val="0"/>
          <w:numId w:val="8"/>
        </w:numPr>
        <w:jc w:val="both"/>
        <w:rPr>
          <w:rFonts w:ascii="Arial" w:hAnsi="Arial" w:cs="Arial"/>
          <w:i/>
        </w:rPr>
      </w:pPr>
      <w:r w:rsidRPr="002F58B0">
        <w:rPr>
          <w:rStyle w:val="apple-converted-space"/>
          <w:rFonts w:ascii="Arial" w:hAnsi="Arial" w:cs="Arial"/>
          <w:color w:val="000000"/>
          <w:shd w:val="clear" w:color="auto" w:fill="FFFFFF"/>
        </w:rPr>
        <w:t>Kane JD, Steinbach T, Sturdivant R, Burks R.</w:t>
      </w:r>
      <w:r w:rsidRPr="002F58B0">
        <w:rPr>
          <w:rFonts w:ascii="Arial" w:hAnsi="Arial" w:cs="Arial"/>
          <w:i/>
        </w:rPr>
        <w:t xml:space="preserve"> </w:t>
      </w:r>
      <w:r w:rsidRPr="002F58B0">
        <w:rPr>
          <w:rFonts w:ascii="Arial" w:hAnsi="Arial" w:cs="Arial"/>
        </w:rPr>
        <w:t>Sex-Associated 2012.Effects on Hematologic and Serum Chemistry Analytes in Sand Rats (</w:t>
      </w:r>
      <w:r w:rsidRPr="002F58B0">
        <w:rPr>
          <w:rFonts w:ascii="Arial" w:hAnsi="Arial" w:cs="Arial"/>
          <w:i/>
        </w:rPr>
        <w:t>Psammomys obesus</w:t>
      </w:r>
      <w:r w:rsidRPr="002F58B0">
        <w:rPr>
          <w:rFonts w:ascii="Arial" w:hAnsi="Arial" w:cs="Arial"/>
        </w:rPr>
        <w:t>)</w:t>
      </w:r>
      <w:r w:rsidRPr="002F58B0">
        <w:rPr>
          <w:rStyle w:val="apple-converted-space"/>
          <w:rFonts w:ascii="Arial" w:hAnsi="Arial" w:cs="Arial"/>
          <w:color w:val="000000"/>
          <w:shd w:val="clear" w:color="auto" w:fill="FFFFFF"/>
        </w:rPr>
        <w:t> </w:t>
      </w:r>
      <w:r w:rsidRPr="002F58B0">
        <w:rPr>
          <w:rFonts w:ascii="Arial" w:hAnsi="Arial" w:cs="Arial"/>
          <w:i/>
        </w:rPr>
        <w:t>JAALAS,</w:t>
      </w:r>
      <w:r w:rsidRPr="002F58B0">
        <w:rPr>
          <w:rFonts w:ascii="Arial" w:hAnsi="Arial" w:cs="Arial"/>
        </w:rPr>
        <w:t xml:space="preserve"> 51(6):</w:t>
      </w:r>
      <w:r w:rsidRPr="002F58B0">
        <w:rPr>
          <w:rFonts w:ascii="Arial" w:hAnsi="Arial" w:cs="Arial"/>
          <w:color w:val="2D2C2C"/>
        </w:rPr>
        <w:t xml:space="preserve"> 769-774.</w:t>
      </w:r>
    </w:p>
    <w:p w:rsidR="00645842" w:rsidRPr="004F5CFE" w:rsidRDefault="00645842" w:rsidP="004F5CFE">
      <w:pPr>
        <w:pStyle w:val="NoSpacing"/>
        <w:numPr>
          <w:ilvl w:val="0"/>
          <w:numId w:val="8"/>
        </w:numPr>
        <w:jc w:val="both"/>
        <w:rPr>
          <w:rStyle w:val="Hyperlink"/>
          <w:rFonts w:ascii="Arial" w:hAnsi="Arial" w:cs="Arial"/>
          <w:i/>
          <w:color w:val="auto"/>
          <w:u w:val="none"/>
        </w:rPr>
      </w:pPr>
      <w:r w:rsidRPr="004F5CFE">
        <w:rPr>
          <w:rFonts w:ascii="Arial" w:hAnsi="Arial" w:cs="Arial"/>
        </w:rPr>
        <w:t>Walder KR, et al.  Characterization of Obesity Phenotypes in </w:t>
      </w:r>
      <w:r w:rsidRPr="004F5CFE">
        <w:rPr>
          <w:rFonts w:ascii="Arial" w:hAnsi="Arial" w:cs="Arial"/>
          <w:i/>
          <w:iCs/>
        </w:rPr>
        <w:t>Psammomys obesus</w:t>
      </w:r>
      <w:r w:rsidRPr="004F5CFE">
        <w:rPr>
          <w:rFonts w:ascii="Arial" w:hAnsi="Arial" w:cs="Arial"/>
        </w:rPr>
        <w:t> (Israeli Sand Rats).  .</w:t>
      </w:r>
      <w:r w:rsidRPr="004F5CFE">
        <w:rPr>
          <w:rFonts w:ascii="Arial" w:hAnsi="Arial" w:cs="Arial"/>
          <w:i/>
          <w:shd w:val="clear" w:color="auto" w:fill="FFFFFF"/>
        </w:rPr>
        <w:t>International Journal of Experimental Diabetes Research</w:t>
      </w:r>
      <w:r w:rsidRPr="004F5CFE">
        <w:rPr>
          <w:rFonts w:ascii="Arial" w:hAnsi="Arial" w:cs="Arial"/>
          <w:shd w:val="clear" w:color="auto" w:fill="FFFFFF"/>
        </w:rPr>
        <w:t xml:space="preserve">. 2000; 1(3): 177–184. </w:t>
      </w:r>
    </w:p>
    <w:p w:rsidR="00645842" w:rsidRPr="004F5CFE" w:rsidRDefault="00645842" w:rsidP="004F5CFE">
      <w:pPr>
        <w:rPr>
          <w:rFonts w:ascii="Arial" w:hAnsi="Arial" w:cs="Arial"/>
          <w:b/>
          <w:i/>
          <w:color w:val="222222"/>
          <w:shd w:val="clear" w:color="auto" w:fill="FFFFFF"/>
        </w:rPr>
      </w:pPr>
      <w:r w:rsidRPr="004F5CFE">
        <w:rPr>
          <w:rFonts w:ascii="Arial" w:hAnsi="Arial" w:cs="Arial"/>
          <w:b/>
        </w:rPr>
        <w:t>Domain 4: Tertiary Species – Other rodents - (</w:t>
      </w:r>
      <w:r w:rsidRPr="004F5CFE">
        <w:rPr>
          <w:rFonts w:ascii="Arial" w:hAnsi="Arial" w:cs="Arial"/>
          <w:b/>
          <w:color w:val="222222"/>
          <w:shd w:val="clear" w:color="auto" w:fill="FFFFFF"/>
        </w:rPr>
        <w:t>Psammomys obesus)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E6E53" w:rsidRPr="002F58B0" w:rsidRDefault="0091058C" w:rsidP="00FE6E53">
      <w:pPr>
        <w:jc w:val="both"/>
        <w:rPr>
          <w:rFonts w:ascii="Arial" w:hAnsi="Arial" w:cs="Arial"/>
        </w:rPr>
      </w:pPr>
      <w:r w:rsidRPr="002F58B0">
        <w:rPr>
          <w:rFonts w:ascii="Arial" w:hAnsi="Arial" w:cs="Arial"/>
        </w:rPr>
        <w:t>101.</w:t>
      </w:r>
      <w:r w:rsidRPr="002F58B0">
        <w:rPr>
          <w:rFonts w:ascii="Arial" w:hAnsi="Arial" w:cs="Arial"/>
        </w:rPr>
        <w:tab/>
      </w:r>
      <w:r w:rsidR="00FE6E53" w:rsidRPr="002F58B0">
        <w:rPr>
          <w:rFonts w:ascii="Arial" w:hAnsi="Arial" w:cs="Arial"/>
        </w:rPr>
        <w:t>What type of virus is responsible for the development of these lesions in fish?</w:t>
      </w:r>
    </w:p>
    <w:p w:rsidR="00FE6E53" w:rsidRPr="002F58B0" w:rsidRDefault="00FE6E53" w:rsidP="00FE6E53">
      <w:pPr>
        <w:pStyle w:val="ListParagraph"/>
        <w:ind w:left="1080"/>
        <w:jc w:val="both"/>
        <w:rPr>
          <w:rFonts w:ascii="Arial" w:hAnsi="Arial" w:cs="Arial"/>
          <w:sz w:val="22"/>
          <w:szCs w:val="22"/>
        </w:rPr>
      </w:pPr>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Iridovirus</w:t>
      </w:r>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Adenovirus</w:t>
      </w:r>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Filovirus</w:t>
      </w:r>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 xml:space="preserve">Pox virus </w:t>
      </w:r>
    </w:p>
    <w:p w:rsidR="00FE6E53" w:rsidRPr="002F58B0" w:rsidRDefault="00FE6E53" w:rsidP="00FE6E53">
      <w:pPr>
        <w:jc w:val="both"/>
        <w:rPr>
          <w:rFonts w:ascii="Arial" w:hAnsi="Arial" w:cs="Arial"/>
        </w:rPr>
      </w:pPr>
    </w:p>
    <w:p w:rsidR="00FE6E53" w:rsidRPr="002F58B0" w:rsidRDefault="00FE6E53" w:rsidP="00FE6E53">
      <w:pPr>
        <w:jc w:val="both"/>
        <w:rPr>
          <w:rFonts w:ascii="Arial" w:hAnsi="Arial" w:cs="Arial"/>
        </w:rPr>
      </w:pPr>
      <w:r w:rsidRPr="002F58B0">
        <w:rPr>
          <w:rFonts w:ascii="Arial" w:hAnsi="Arial" w:cs="Arial"/>
          <w:b/>
        </w:rPr>
        <w:t>Answer: a. Iridovirus</w:t>
      </w:r>
    </w:p>
    <w:p w:rsidR="00FE6E53" w:rsidRPr="002F58B0" w:rsidRDefault="00FE6E53" w:rsidP="00FE6E53">
      <w:pPr>
        <w:jc w:val="both"/>
        <w:rPr>
          <w:rFonts w:ascii="Arial" w:hAnsi="Arial" w:cs="Arial"/>
          <w:b/>
        </w:rPr>
      </w:pPr>
      <w:r w:rsidRPr="002F58B0">
        <w:rPr>
          <w:rFonts w:ascii="Arial" w:hAnsi="Arial" w:cs="Arial"/>
          <w:b/>
        </w:rPr>
        <w:t xml:space="preserve">References: </w:t>
      </w:r>
    </w:p>
    <w:p w:rsidR="00FE6E53" w:rsidRPr="002F58B0" w:rsidRDefault="00FE6E53" w:rsidP="00D749A4">
      <w:pPr>
        <w:pStyle w:val="ListParagraph"/>
        <w:numPr>
          <w:ilvl w:val="0"/>
          <w:numId w:val="84"/>
        </w:numPr>
        <w:jc w:val="both"/>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 Animal Medicine</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20 – Biology and Health of Laboratory Fishes, p. 904-5.  </w:t>
      </w:r>
    </w:p>
    <w:p w:rsidR="00FE6E53" w:rsidRPr="002F58B0" w:rsidRDefault="00FE6E53" w:rsidP="00D749A4">
      <w:pPr>
        <w:pStyle w:val="ListParagraph"/>
        <w:numPr>
          <w:ilvl w:val="0"/>
          <w:numId w:val="84"/>
        </w:numPr>
        <w:jc w:val="both"/>
        <w:rPr>
          <w:rFonts w:ascii="Arial" w:hAnsi="Arial" w:cs="Arial"/>
          <w:sz w:val="22"/>
          <w:szCs w:val="22"/>
        </w:rPr>
      </w:pPr>
      <w:r w:rsidRPr="002F58B0">
        <w:rPr>
          <w:rFonts w:ascii="Arial" w:hAnsi="Arial" w:cs="Arial"/>
          <w:sz w:val="22"/>
          <w:szCs w:val="22"/>
        </w:rPr>
        <w:t xml:space="preserve">Gibson-Kueh S, Netto P, Ngoh-Lim GH, Chang SF, Ho LL, Qin QW, Chua FHC, Ng ML, Ferguson HW. 2003. The pathology of systemic iridoviral disease in fish. </w:t>
      </w:r>
      <w:r w:rsidRPr="002F58B0">
        <w:rPr>
          <w:rFonts w:ascii="Arial" w:hAnsi="Arial" w:cs="Arial"/>
          <w:i/>
          <w:sz w:val="22"/>
          <w:szCs w:val="22"/>
        </w:rPr>
        <w:t>Journal of Comparative Pathology,</w:t>
      </w:r>
      <w:r w:rsidRPr="002F58B0">
        <w:rPr>
          <w:rFonts w:ascii="Arial" w:hAnsi="Arial" w:cs="Arial"/>
          <w:sz w:val="22"/>
          <w:szCs w:val="22"/>
        </w:rPr>
        <w:t xml:space="preserve"> 129 (2-3): 111-119. </w:t>
      </w:r>
    </w:p>
    <w:p w:rsidR="00FE6E53" w:rsidRPr="002F58B0" w:rsidRDefault="00FE6E53" w:rsidP="00FE6E53">
      <w:pPr>
        <w:jc w:val="both"/>
        <w:rPr>
          <w:rFonts w:ascii="Arial" w:hAnsi="Arial" w:cs="Arial"/>
          <w:b/>
        </w:rPr>
      </w:pPr>
      <w:r w:rsidRPr="002F58B0">
        <w:rPr>
          <w:rFonts w:ascii="Arial" w:hAnsi="Arial" w:cs="Arial"/>
          <w:b/>
        </w:rPr>
        <w:t>Domain 1; Tertiary Species – Other Fishes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5D28B0" w:rsidRPr="002F58B0" w:rsidRDefault="0091058C" w:rsidP="005D28B0">
      <w:pPr>
        <w:rPr>
          <w:rFonts w:ascii="Arial" w:hAnsi="Arial" w:cs="Arial"/>
          <w:color w:val="000000"/>
        </w:rPr>
      </w:pPr>
      <w:r w:rsidRPr="002F58B0">
        <w:rPr>
          <w:rFonts w:ascii="Arial" w:hAnsi="Arial" w:cs="Arial"/>
        </w:rPr>
        <w:t>102.</w:t>
      </w:r>
      <w:r w:rsidR="005D28B0" w:rsidRPr="002F58B0">
        <w:rPr>
          <w:rFonts w:ascii="Arial" w:hAnsi="Arial" w:cs="Arial"/>
        </w:rPr>
        <w:tab/>
        <w:t xml:space="preserve">The following depicts a common live food source for what species?  </w:t>
      </w:r>
    </w:p>
    <w:p w:rsidR="005D28B0" w:rsidRPr="002F58B0" w:rsidRDefault="005D28B0" w:rsidP="005D28B0">
      <w:pPr>
        <w:rPr>
          <w:rFonts w:ascii="Arial" w:hAnsi="Arial" w:cs="Arial"/>
          <w:color w:val="000000"/>
        </w:rPr>
      </w:pPr>
    </w:p>
    <w:p w:rsidR="005D28B0" w:rsidRPr="002F58B0" w:rsidRDefault="005D28B0" w:rsidP="005D28B0">
      <w:pPr>
        <w:rPr>
          <w:rFonts w:ascii="Arial" w:hAnsi="Arial" w:cs="Arial"/>
        </w:rPr>
      </w:pPr>
      <w:r w:rsidRPr="002F58B0">
        <w:rPr>
          <w:rFonts w:ascii="Arial" w:hAnsi="Arial" w:cs="Arial"/>
        </w:rPr>
        <w:tab/>
        <w:t xml:space="preserve">a.   </w:t>
      </w:r>
      <w:r w:rsidRPr="002F58B0">
        <w:rPr>
          <w:rFonts w:ascii="Arial" w:hAnsi="Arial" w:cs="Arial"/>
          <w:i/>
        </w:rPr>
        <w:t>Danio rerio</w:t>
      </w:r>
    </w:p>
    <w:p w:rsidR="005D28B0" w:rsidRPr="002F58B0" w:rsidRDefault="005D28B0" w:rsidP="005D28B0">
      <w:pPr>
        <w:rPr>
          <w:rFonts w:ascii="Arial" w:hAnsi="Arial" w:cs="Arial"/>
        </w:rPr>
      </w:pPr>
      <w:r w:rsidRPr="002F58B0">
        <w:rPr>
          <w:rFonts w:ascii="Arial" w:hAnsi="Arial" w:cs="Arial"/>
        </w:rPr>
        <w:tab/>
        <w:t xml:space="preserve">b.   </w:t>
      </w:r>
      <w:r w:rsidRPr="002F58B0">
        <w:rPr>
          <w:rFonts w:ascii="Arial" w:hAnsi="Arial" w:cs="Arial"/>
          <w:i/>
        </w:rPr>
        <w:t>Macaca mulatta</w:t>
      </w:r>
    </w:p>
    <w:p w:rsidR="005D28B0" w:rsidRPr="002F58B0" w:rsidRDefault="005D28B0" w:rsidP="005D28B0">
      <w:pPr>
        <w:rPr>
          <w:rFonts w:ascii="Arial" w:hAnsi="Arial" w:cs="Arial"/>
          <w:i/>
        </w:rPr>
      </w:pPr>
      <w:r w:rsidRPr="002F58B0">
        <w:rPr>
          <w:rFonts w:ascii="Arial" w:hAnsi="Arial" w:cs="Arial"/>
        </w:rPr>
        <w:tab/>
        <w:t xml:space="preserve">c.   </w:t>
      </w:r>
      <w:r w:rsidRPr="002F58B0">
        <w:rPr>
          <w:rFonts w:ascii="Arial" w:hAnsi="Arial" w:cs="Arial"/>
          <w:i/>
        </w:rPr>
        <w:t>Xenopus laevis</w:t>
      </w:r>
    </w:p>
    <w:p w:rsidR="005D28B0" w:rsidRPr="002F58B0" w:rsidRDefault="005D28B0" w:rsidP="005D28B0">
      <w:pPr>
        <w:rPr>
          <w:rFonts w:ascii="Arial" w:hAnsi="Arial" w:cs="Arial"/>
        </w:rPr>
      </w:pPr>
      <w:r w:rsidRPr="002F58B0">
        <w:rPr>
          <w:rFonts w:ascii="Arial" w:hAnsi="Arial" w:cs="Arial"/>
        </w:rPr>
        <w:tab/>
        <w:t xml:space="preserve">d.   </w:t>
      </w:r>
      <w:r w:rsidRPr="002F58B0">
        <w:rPr>
          <w:rFonts w:ascii="Arial" w:hAnsi="Arial" w:cs="Arial"/>
          <w:i/>
        </w:rPr>
        <w:t>Heterocephalus glaber</w:t>
      </w:r>
    </w:p>
    <w:p w:rsidR="005D28B0" w:rsidRPr="002F58B0" w:rsidRDefault="005D28B0" w:rsidP="005D28B0">
      <w:pPr>
        <w:rPr>
          <w:rFonts w:ascii="Arial" w:hAnsi="Arial" w:cs="Arial"/>
        </w:rPr>
      </w:pPr>
    </w:p>
    <w:p w:rsidR="005D28B0" w:rsidRPr="002F58B0" w:rsidRDefault="005D28B0" w:rsidP="005D28B0">
      <w:pPr>
        <w:rPr>
          <w:rFonts w:ascii="Arial" w:hAnsi="Arial" w:cs="Arial"/>
          <w:b/>
        </w:rPr>
      </w:pPr>
      <w:r w:rsidRPr="002F58B0">
        <w:rPr>
          <w:rFonts w:ascii="Arial" w:hAnsi="Arial" w:cs="Arial"/>
          <w:b/>
        </w:rPr>
        <w:t xml:space="preserve">Answer:  a. </w:t>
      </w:r>
      <w:r w:rsidRPr="002F58B0">
        <w:rPr>
          <w:rFonts w:ascii="Arial" w:hAnsi="Arial" w:cs="Arial"/>
          <w:b/>
          <w:i/>
        </w:rPr>
        <w:t xml:space="preserve">Danio rerio </w:t>
      </w:r>
      <w:r w:rsidRPr="002F58B0">
        <w:rPr>
          <w:rFonts w:ascii="Arial" w:hAnsi="Arial" w:cs="Arial"/>
          <w:b/>
        </w:rPr>
        <w:t xml:space="preserve">- </w:t>
      </w:r>
      <w:r w:rsidRPr="002F58B0">
        <w:rPr>
          <w:rFonts w:ascii="Arial" w:hAnsi="Arial" w:cs="Arial"/>
          <w:b/>
          <w:i/>
        </w:rPr>
        <w:t>Drosophila</w:t>
      </w:r>
      <w:r w:rsidRPr="002F58B0">
        <w:rPr>
          <w:rFonts w:ascii="Arial" w:hAnsi="Arial" w:cs="Arial"/>
          <w:b/>
        </w:rPr>
        <w:t xml:space="preserve"> larvae</w:t>
      </w:r>
    </w:p>
    <w:p w:rsidR="005D28B0" w:rsidRPr="002F58B0" w:rsidRDefault="005D28B0" w:rsidP="005D28B0">
      <w:pPr>
        <w:rPr>
          <w:rFonts w:ascii="Arial" w:hAnsi="Arial" w:cs="Arial"/>
          <w:b/>
        </w:rPr>
      </w:pPr>
      <w:r w:rsidRPr="002F58B0">
        <w:rPr>
          <w:rFonts w:ascii="Arial" w:hAnsi="Arial" w:cs="Arial"/>
          <w:b/>
        </w:rPr>
        <w:t xml:space="preserve">References:  </w:t>
      </w:r>
    </w:p>
    <w:p w:rsidR="005D28B0" w:rsidRPr="002F58B0" w:rsidRDefault="005D28B0" w:rsidP="00D749A4">
      <w:pPr>
        <w:numPr>
          <w:ilvl w:val="0"/>
          <w:numId w:val="65"/>
        </w:numPr>
        <w:autoSpaceDE w:val="0"/>
        <w:autoSpaceDN w:val="0"/>
        <w:adjustRightInd w:val="0"/>
        <w:jc w:val="both"/>
        <w:rPr>
          <w:rFonts w:ascii="Arial" w:hAnsi="Arial" w:cs="Arial"/>
          <w:color w:val="000000"/>
        </w:rPr>
      </w:pPr>
      <w:r w:rsidRPr="002F58B0">
        <w:rPr>
          <w:rFonts w:ascii="Arial" w:hAnsi="Arial" w:cs="Arial"/>
          <w:color w:val="000000"/>
        </w:rPr>
        <w:t xml:space="preserve">Fox JG, Anderson LC, Loew FM, Quimby FW, eds.  2002.  </w:t>
      </w:r>
      <w:r w:rsidRPr="002F58B0">
        <w:rPr>
          <w:rFonts w:ascii="Arial" w:hAnsi="Arial" w:cs="Arial"/>
          <w:color w:val="000000"/>
          <w:u w:val="single"/>
        </w:rPr>
        <w:t>Laboratory Animal Medicine</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Academic Press: San Diego, CA.  Chapter 19 – Biology and Management of the Zebrafish, p. 874.</w:t>
      </w:r>
    </w:p>
    <w:p w:rsidR="005D28B0" w:rsidRPr="002F58B0" w:rsidRDefault="005D28B0" w:rsidP="00D749A4">
      <w:pPr>
        <w:numPr>
          <w:ilvl w:val="0"/>
          <w:numId w:val="65"/>
        </w:numPr>
        <w:spacing w:line="240" w:lineRule="exact"/>
        <w:jc w:val="both"/>
        <w:rPr>
          <w:rFonts w:ascii="Arial" w:hAnsi="Arial" w:cs="Arial"/>
          <w:color w:val="000000"/>
        </w:rPr>
      </w:pPr>
      <w:r w:rsidRPr="002F58B0">
        <w:rPr>
          <w:rFonts w:ascii="Arial" w:hAnsi="Arial" w:cs="Arial"/>
          <w:color w:val="000000"/>
        </w:rPr>
        <w:t>Koerber AS and Kalishman J. 2009. Preparing for a Semiannual IACUC Inspection of a Satellite Zebrafish (</w:t>
      </w:r>
      <w:r w:rsidRPr="002F58B0">
        <w:rPr>
          <w:rFonts w:ascii="Arial" w:hAnsi="Arial" w:cs="Arial"/>
          <w:i/>
          <w:color w:val="000000"/>
        </w:rPr>
        <w:t>Danio rerio</w:t>
      </w:r>
      <w:r w:rsidRPr="002F58B0">
        <w:rPr>
          <w:rFonts w:ascii="Arial" w:hAnsi="Arial" w:cs="Arial"/>
          <w:color w:val="000000"/>
        </w:rPr>
        <w:t xml:space="preserve">) Facility. </w:t>
      </w:r>
      <w:r w:rsidRPr="002F58B0">
        <w:rPr>
          <w:rFonts w:ascii="Arial" w:hAnsi="Arial" w:cs="Arial"/>
          <w:i/>
          <w:lang w:val="de-DE"/>
        </w:rPr>
        <w:t>J Am Assoc Lab Anim Sci</w:t>
      </w:r>
      <w:r w:rsidRPr="002F58B0">
        <w:rPr>
          <w:rFonts w:ascii="Arial" w:hAnsi="Arial" w:cs="Arial"/>
          <w:color w:val="000000"/>
        </w:rPr>
        <w:t xml:space="preserve"> 48(1):65-75.</w:t>
      </w:r>
    </w:p>
    <w:p w:rsidR="005D28B0" w:rsidRPr="002F58B0" w:rsidRDefault="005D28B0" w:rsidP="005D28B0">
      <w:pPr>
        <w:spacing w:line="240" w:lineRule="exact"/>
        <w:jc w:val="both"/>
        <w:rPr>
          <w:rFonts w:ascii="Arial" w:hAnsi="Arial" w:cs="Arial"/>
          <w:b/>
          <w:color w:val="000000"/>
        </w:rPr>
      </w:pPr>
      <w:r w:rsidRPr="002F58B0">
        <w:rPr>
          <w:rFonts w:ascii="Arial" w:hAnsi="Arial" w:cs="Arial"/>
          <w:b/>
          <w:color w:val="000000"/>
        </w:rPr>
        <w:t>Domain 4; Secondary Species – Zebrafish (</w:t>
      </w:r>
      <w:r w:rsidRPr="002F58B0">
        <w:rPr>
          <w:rFonts w:ascii="Arial" w:hAnsi="Arial" w:cs="Arial"/>
          <w:b/>
          <w:i/>
          <w:color w:val="000000"/>
        </w:rPr>
        <w:t>Danio rerio</w:t>
      </w:r>
      <w:r w:rsidRPr="002F58B0">
        <w:rPr>
          <w:rFonts w:ascii="Arial" w:hAnsi="Arial" w:cs="Arial"/>
          <w:b/>
          <w:color w:val="000000"/>
        </w:rPr>
        <w: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3103CC" w:rsidRPr="002F58B0" w:rsidRDefault="0091058C" w:rsidP="00CD16B2">
      <w:pPr>
        <w:ind w:left="720" w:hanging="720"/>
        <w:jc w:val="both"/>
        <w:rPr>
          <w:rFonts w:ascii="Arial" w:hAnsi="Arial" w:cs="Arial"/>
        </w:rPr>
      </w:pPr>
      <w:r w:rsidRPr="002F58B0">
        <w:rPr>
          <w:rFonts w:ascii="Arial" w:hAnsi="Arial" w:cs="Arial"/>
        </w:rPr>
        <w:t>103.</w:t>
      </w:r>
      <w:r w:rsidRPr="002F58B0">
        <w:rPr>
          <w:rFonts w:ascii="Arial" w:hAnsi="Arial" w:cs="Arial"/>
        </w:rPr>
        <w:tab/>
      </w:r>
      <w:r w:rsidR="003103CC" w:rsidRPr="002F58B0">
        <w:rPr>
          <w:rFonts w:ascii="Arial" w:hAnsi="Arial" w:cs="Arial"/>
        </w:rPr>
        <w:t>What disinfection procedure would be most appropriate for this disease in a Danio rerio colony maintained on a recirculating life-support system? (A) H and E stain of swim bladder. (B) Acid-fast stain of swim bladder bifurcation?</w:t>
      </w:r>
    </w:p>
    <w:p w:rsidR="003103CC" w:rsidRPr="002F58B0" w:rsidRDefault="003103CC" w:rsidP="003103CC">
      <w:pPr>
        <w:jc w:val="both"/>
        <w:rPr>
          <w:rFonts w:ascii="Arial" w:hAnsi="Arial" w:cs="Arial"/>
        </w:rPr>
      </w:pPr>
    </w:p>
    <w:p w:rsidR="003103CC" w:rsidRPr="002F58B0" w:rsidRDefault="003103CC" w:rsidP="002C62E1">
      <w:pPr>
        <w:numPr>
          <w:ilvl w:val="0"/>
          <w:numId w:val="115"/>
        </w:numPr>
        <w:jc w:val="both"/>
        <w:rPr>
          <w:rFonts w:ascii="Arial" w:hAnsi="Arial" w:cs="Arial"/>
        </w:rPr>
      </w:pPr>
      <w:r w:rsidRPr="002F58B0">
        <w:rPr>
          <w:rFonts w:ascii="Arial" w:hAnsi="Arial" w:cs="Arial"/>
        </w:rPr>
        <w:t xml:space="preserve">Weekly tank cleaning by scrubbing with autoclaved scouring pads and siphoning of debris. </w:t>
      </w:r>
    </w:p>
    <w:p w:rsidR="003103CC" w:rsidRPr="002F58B0" w:rsidRDefault="003103CC" w:rsidP="002C62E1">
      <w:pPr>
        <w:numPr>
          <w:ilvl w:val="0"/>
          <w:numId w:val="115"/>
        </w:numPr>
        <w:jc w:val="both"/>
        <w:rPr>
          <w:rFonts w:ascii="Arial" w:hAnsi="Arial" w:cs="Arial"/>
        </w:rPr>
      </w:pPr>
      <w:r w:rsidRPr="002F58B0">
        <w:rPr>
          <w:rFonts w:ascii="Arial" w:hAnsi="Arial" w:cs="Arial"/>
        </w:rPr>
        <w:t xml:space="preserve">Addition of kanamycin into the recirculating tank system for 3 days followed by a complete water change over 3 days. Repeat treatment. </w:t>
      </w:r>
    </w:p>
    <w:p w:rsidR="003103CC" w:rsidRPr="002F58B0" w:rsidRDefault="003103CC" w:rsidP="002C62E1">
      <w:pPr>
        <w:numPr>
          <w:ilvl w:val="0"/>
          <w:numId w:val="115"/>
        </w:numPr>
        <w:jc w:val="both"/>
        <w:rPr>
          <w:rFonts w:ascii="Arial" w:hAnsi="Arial" w:cs="Arial"/>
        </w:rPr>
      </w:pPr>
      <w:r w:rsidRPr="002F58B0">
        <w:rPr>
          <w:rFonts w:ascii="Arial" w:hAnsi="Arial" w:cs="Arial"/>
        </w:rPr>
        <w:t xml:space="preserve">Quarantine of life-support system and cessation of breeding for 3 months. </w:t>
      </w:r>
    </w:p>
    <w:p w:rsidR="003103CC" w:rsidRPr="002F58B0" w:rsidRDefault="003103CC" w:rsidP="002C62E1">
      <w:pPr>
        <w:numPr>
          <w:ilvl w:val="0"/>
          <w:numId w:val="115"/>
        </w:numPr>
        <w:jc w:val="both"/>
        <w:rPr>
          <w:rFonts w:ascii="Arial" w:hAnsi="Arial" w:cs="Arial"/>
        </w:rPr>
      </w:pPr>
      <w:r w:rsidRPr="002F58B0">
        <w:rPr>
          <w:rFonts w:ascii="Arial" w:hAnsi="Arial" w:cs="Arial"/>
        </w:rPr>
        <w:t>Culling of all fish in life-support system, discarding all disposable equipment, and disinfection of the water system and surfaces with bleach for 3 days. Repeat treatment.</w:t>
      </w:r>
    </w:p>
    <w:p w:rsidR="003103CC" w:rsidRPr="002F58B0" w:rsidRDefault="003103CC" w:rsidP="003103CC">
      <w:pPr>
        <w:jc w:val="both"/>
        <w:rPr>
          <w:rFonts w:ascii="Arial" w:hAnsi="Arial" w:cs="Arial"/>
          <w:color w:val="FF0000"/>
        </w:rPr>
      </w:pPr>
    </w:p>
    <w:p w:rsidR="003103CC" w:rsidRPr="002F58B0" w:rsidRDefault="003103CC" w:rsidP="003103CC">
      <w:pPr>
        <w:jc w:val="both"/>
        <w:rPr>
          <w:rFonts w:ascii="Arial" w:hAnsi="Arial" w:cs="Arial"/>
          <w:b/>
        </w:rPr>
      </w:pPr>
      <w:r w:rsidRPr="002F58B0">
        <w:rPr>
          <w:rFonts w:ascii="Arial" w:hAnsi="Arial" w:cs="Arial"/>
          <w:b/>
        </w:rPr>
        <w:t xml:space="preserve">Answer: d. Culling of all fish in life-support system, discarding all disposable equipment, and disinfection of the water system and surfaces with bleach for 3 days. Repeat treatment. </w:t>
      </w:r>
    </w:p>
    <w:p w:rsidR="003103CC" w:rsidRPr="002F58B0" w:rsidRDefault="003103CC" w:rsidP="003103CC">
      <w:pPr>
        <w:jc w:val="both"/>
        <w:rPr>
          <w:rFonts w:ascii="Arial" w:hAnsi="Arial" w:cs="Arial"/>
          <w:color w:val="FF0000"/>
        </w:rPr>
      </w:pPr>
      <w:r w:rsidRPr="002F58B0">
        <w:rPr>
          <w:rFonts w:ascii="Arial" w:hAnsi="Arial" w:cs="Arial"/>
          <w:b/>
        </w:rPr>
        <w:t xml:space="preserve">References: </w:t>
      </w:r>
    </w:p>
    <w:p w:rsidR="003103CC" w:rsidRPr="002F58B0" w:rsidRDefault="003103CC" w:rsidP="003103CC">
      <w:pPr>
        <w:ind w:left="720" w:hanging="360"/>
        <w:jc w:val="both"/>
        <w:rPr>
          <w:rFonts w:ascii="Arial" w:hAnsi="Arial" w:cs="Arial"/>
        </w:rPr>
      </w:pPr>
      <w:r w:rsidRPr="002F58B0">
        <w:rPr>
          <w:rFonts w:ascii="Arial" w:hAnsi="Arial" w:cs="Arial"/>
        </w:rPr>
        <w:t xml:space="preserve">1)  </w:t>
      </w:r>
      <w:r w:rsidRPr="002F58B0">
        <w:rPr>
          <w:rFonts w:ascii="Arial" w:hAnsi="Arial" w:cs="Arial"/>
        </w:rPr>
        <w:tab/>
        <w:t xml:space="preserve">Fox </w:t>
      </w:r>
      <w:r w:rsidRPr="002F58B0">
        <w:rPr>
          <w:rFonts w:ascii="Arial" w:hAnsi="Arial" w:cs="Arial"/>
          <w:bCs/>
        </w:rPr>
        <w:t xml:space="preserve">JG, Anderson LC, Loew FM, Quimby FW, eds.  2002.  </w:t>
      </w:r>
      <w:r w:rsidRPr="002F58B0">
        <w:rPr>
          <w:rFonts w:ascii="Arial" w:hAnsi="Arial" w:cs="Arial"/>
          <w:bCs/>
          <w:u w:val="single"/>
        </w:rPr>
        <w:t>Laboratory Animal Medicine</w:t>
      </w:r>
      <w:r w:rsidRPr="002F58B0">
        <w:rPr>
          <w:rFonts w:ascii="Arial" w:hAnsi="Arial" w:cs="Arial"/>
          <w:bCs/>
        </w:rPr>
        <w:t>, 2</w:t>
      </w:r>
      <w:r w:rsidRPr="002F58B0">
        <w:rPr>
          <w:rFonts w:ascii="Arial" w:hAnsi="Arial" w:cs="Arial"/>
          <w:bCs/>
          <w:vertAlign w:val="superscript"/>
        </w:rPr>
        <w:t>nd</w:t>
      </w:r>
      <w:r w:rsidRPr="002F58B0">
        <w:rPr>
          <w:rFonts w:ascii="Arial" w:hAnsi="Arial" w:cs="Arial"/>
          <w:bCs/>
        </w:rPr>
        <w:t xml:space="preserve"> edition.  Academic Press: San Diego, CA.  </w:t>
      </w:r>
      <w:r w:rsidRPr="002F58B0">
        <w:rPr>
          <w:rFonts w:ascii="Arial" w:hAnsi="Arial" w:cs="Arial"/>
          <w:color w:val="000000"/>
        </w:rPr>
        <w:t xml:space="preserve">Chapter 19 – Biology and Management of the Zebrafish, p. </w:t>
      </w:r>
      <w:r w:rsidRPr="002F58B0">
        <w:rPr>
          <w:rFonts w:ascii="Arial" w:hAnsi="Arial" w:cs="Arial"/>
        </w:rPr>
        <w:t>876-877.</w:t>
      </w:r>
    </w:p>
    <w:p w:rsidR="003103CC" w:rsidRPr="002F58B0" w:rsidRDefault="003103CC" w:rsidP="003103CC">
      <w:pPr>
        <w:ind w:left="720" w:hanging="360"/>
        <w:jc w:val="both"/>
        <w:rPr>
          <w:rFonts w:ascii="Arial" w:hAnsi="Arial" w:cs="Arial"/>
        </w:rPr>
      </w:pPr>
      <w:r w:rsidRPr="002F58B0">
        <w:rPr>
          <w:rFonts w:ascii="Arial" w:hAnsi="Arial" w:cs="Arial"/>
        </w:rPr>
        <w:t>2)</w:t>
      </w:r>
      <w:r w:rsidRPr="002F58B0">
        <w:rPr>
          <w:rFonts w:ascii="Arial" w:hAnsi="Arial" w:cs="Arial"/>
        </w:rPr>
        <w:tab/>
      </w:r>
      <w:r w:rsidRPr="002F58B0">
        <w:rPr>
          <w:rFonts w:ascii="Arial" w:hAnsi="Arial" w:cs="Arial"/>
          <w:color w:val="000000"/>
        </w:rPr>
        <w:t>Murray KN, Bauer J, Tallen A, Matthews JL, Westerfield M, Varga ZM. 2011. Characterization and Management of Asymptomatic Mycobacterium Infections at the Zebrafish International Resource Center. JAALAS 50(5): 675-679</w:t>
      </w:r>
      <w:r w:rsidRPr="002F58B0">
        <w:rPr>
          <w:rFonts w:ascii="Arial" w:hAnsi="Arial" w:cs="Arial"/>
        </w:rPr>
        <w:t>.</w:t>
      </w:r>
    </w:p>
    <w:p w:rsidR="003103CC" w:rsidRPr="002F58B0" w:rsidRDefault="003103CC" w:rsidP="003103CC">
      <w:pPr>
        <w:ind w:left="720" w:hanging="360"/>
        <w:jc w:val="both"/>
        <w:rPr>
          <w:rFonts w:ascii="Arial" w:hAnsi="Arial" w:cs="Arial"/>
          <w:color w:val="FF0000"/>
        </w:rPr>
      </w:pPr>
      <w:r w:rsidRPr="002F58B0">
        <w:rPr>
          <w:rFonts w:ascii="Arial" w:hAnsi="Arial" w:cs="Arial"/>
        </w:rPr>
        <w:t>3)</w:t>
      </w:r>
      <w:r w:rsidRPr="002F58B0">
        <w:rPr>
          <w:rFonts w:ascii="Arial" w:hAnsi="Arial" w:cs="Arial"/>
        </w:rPr>
        <w:tab/>
      </w:r>
      <w:r w:rsidRPr="002F58B0">
        <w:rPr>
          <w:rFonts w:ascii="Arial" w:hAnsi="Arial" w:cs="Arial"/>
          <w:color w:val="000000"/>
        </w:rPr>
        <w:t>Astrofsky KM, Schrenzel MD, Bullis RA, Smolowitz RM, and Fox JG. 2000. Diagnosis and Management of Atypical Mycobacterium spp. Infections in Established Laboratory Zebrafish (</w:t>
      </w:r>
      <w:r w:rsidRPr="002F58B0">
        <w:rPr>
          <w:rFonts w:ascii="Arial" w:hAnsi="Arial" w:cs="Arial"/>
          <w:i/>
          <w:color w:val="000000"/>
        </w:rPr>
        <w:t>Brachydanio rerio</w:t>
      </w:r>
      <w:r w:rsidRPr="002F58B0">
        <w:rPr>
          <w:rFonts w:ascii="Arial" w:hAnsi="Arial" w:cs="Arial"/>
          <w:color w:val="000000"/>
        </w:rPr>
        <w:t>) Facilities. Comparative Medicine 50(6): 666 - 672.  This reference provided the photo</w:t>
      </w:r>
    </w:p>
    <w:p w:rsidR="003103CC" w:rsidRPr="002F58B0" w:rsidRDefault="003103CC" w:rsidP="003103CC">
      <w:pPr>
        <w:jc w:val="both"/>
        <w:rPr>
          <w:rFonts w:ascii="Arial" w:hAnsi="Arial" w:cs="Arial"/>
          <w:b/>
          <w:color w:val="000000"/>
        </w:rPr>
      </w:pPr>
      <w:r w:rsidRPr="002F58B0">
        <w:rPr>
          <w:rFonts w:ascii="Arial" w:hAnsi="Arial" w:cs="Arial"/>
          <w:b/>
        </w:rPr>
        <w:t xml:space="preserve">Domain 4; </w:t>
      </w:r>
      <w:r w:rsidRPr="002F58B0">
        <w:rPr>
          <w:rFonts w:ascii="Arial" w:hAnsi="Arial" w:cs="Arial"/>
          <w:b/>
          <w:color w:val="000000"/>
        </w:rPr>
        <w:t>Secondary Species - Zebrafish (Danio rerio)</w:t>
      </w:r>
    </w:p>
    <w:p w:rsidR="0091058C" w:rsidRPr="002F58B0" w:rsidRDefault="0091058C">
      <w:pPr>
        <w:spacing w:after="200" w:line="276" w:lineRule="auto"/>
        <w:rPr>
          <w:rFonts w:ascii="Arial" w:hAnsi="Arial" w:cs="Arial"/>
        </w:rPr>
      </w:pPr>
    </w:p>
    <w:p w:rsidR="00977CBE" w:rsidRDefault="0091058C" w:rsidP="00FB6813">
      <w:pPr>
        <w:spacing w:line="276" w:lineRule="auto"/>
        <w:rPr>
          <w:rFonts w:ascii="Arial" w:hAnsi="Arial" w:cs="Arial"/>
        </w:rPr>
      </w:pPr>
      <w:r w:rsidRPr="002F58B0">
        <w:rPr>
          <w:rFonts w:ascii="Arial" w:hAnsi="Arial" w:cs="Arial"/>
        </w:rPr>
        <w:t>104.</w:t>
      </w:r>
      <w:r w:rsidRPr="002F58B0">
        <w:rPr>
          <w:rFonts w:ascii="Arial" w:hAnsi="Arial" w:cs="Arial"/>
        </w:rPr>
        <w:tab/>
      </w:r>
      <w:r w:rsidR="00977CBE" w:rsidRPr="002F58B0">
        <w:rPr>
          <w:rFonts w:ascii="Arial" w:hAnsi="Arial" w:cs="Arial"/>
        </w:rPr>
        <w:t>This species is considered a valid animal model for which human lentiviral disease?</w:t>
      </w:r>
    </w:p>
    <w:p w:rsidR="00871D26" w:rsidRPr="002F58B0" w:rsidRDefault="00871D26" w:rsidP="00FB6813">
      <w:pPr>
        <w:spacing w:line="276" w:lineRule="auto"/>
        <w:rPr>
          <w:rFonts w:ascii="Arial" w:hAnsi="Arial" w:cs="Arial"/>
        </w:rPr>
      </w:pP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Epstein-Barr Virus (EBV)</w:t>
      </w: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Human Immunodeficiency Virus (HIV)</w:t>
      </w: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Human foamy virus (HFV)</w:t>
      </w: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Kaposi’s Sarcoma-associated Herpes virus (KSHV)</w:t>
      </w:r>
    </w:p>
    <w:p w:rsidR="00977CBE" w:rsidRPr="002F58B0" w:rsidRDefault="00977CBE" w:rsidP="00977CBE">
      <w:pPr>
        <w:rPr>
          <w:rFonts w:ascii="Arial" w:hAnsi="Arial" w:cs="Arial"/>
          <w:b/>
        </w:rPr>
      </w:pPr>
    </w:p>
    <w:p w:rsidR="00977CBE" w:rsidRPr="002F58B0" w:rsidRDefault="00977CBE" w:rsidP="00977CBE">
      <w:pPr>
        <w:rPr>
          <w:rFonts w:ascii="Arial" w:hAnsi="Arial" w:cs="Arial"/>
        </w:rPr>
      </w:pPr>
      <w:r w:rsidRPr="002F58B0">
        <w:rPr>
          <w:rFonts w:ascii="Arial" w:hAnsi="Arial" w:cs="Arial"/>
          <w:b/>
        </w:rPr>
        <w:t>Answer: b. Human Immunodeficiency Virus (HIV)</w:t>
      </w:r>
    </w:p>
    <w:p w:rsidR="00977CBE" w:rsidRPr="002F58B0" w:rsidRDefault="00977CBE" w:rsidP="00977CBE">
      <w:pPr>
        <w:rPr>
          <w:rFonts w:ascii="Arial" w:hAnsi="Arial" w:cs="Arial"/>
          <w:b/>
        </w:rPr>
      </w:pPr>
      <w:r w:rsidRPr="002F58B0">
        <w:rPr>
          <w:rFonts w:ascii="Arial" w:hAnsi="Arial" w:cs="Arial"/>
          <w:b/>
        </w:rPr>
        <w:t>References:</w:t>
      </w:r>
    </w:p>
    <w:p w:rsidR="00977CBE" w:rsidRPr="002F58B0" w:rsidRDefault="00977CBE" w:rsidP="002C62E1">
      <w:pPr>
        <w:pStyle w:val="ListParagraph"/>
        <w:numPr>
          <w:ilvl w:val="0"/>
          <w:numId w:val="136"/>
        </w:numPr>
        <w:rPr>
          <w:rFonts w:ascii="Arial" w:eastAsia="Times New Roman" w:hAnsi="Arial" w:cs="Arial"/>
          <w:color w:val="222222"/>
          <w:sz w:val="22"/>
          <w:szCs w:val="22"/>
          <w:shd w:val="clear" w:color="auto" w:fill="FFFFFF"/>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 Animal 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Chapter 22 - Preanesthesia, Anesthesia, and Analgesia, p. 460.</w:t>
      </w:r>
    </w:p>
    <w:p w:rsidR="00977CBE" w:rsidRPr="002F58B0" w:rsidRDefault="00977CBE" w:rsidP="002C62E1">
      <w:pPr>
        <w:pStyle w:val="ListParagraph"/>
        <w:numPr>
          <w:ilvl w:val="0"/>
          <w:numId w:val="136"/>
        </w:numPr>
        <w:rPr>
          <w:rFonts w:ascii="Arial" w:eastAsia="Times New Roman" w:hAnsi="Arial" w:cs="Arial"/>
          <w:color w:val="222222"/>
          <w:sz w:val="22"/>
          <w:szCs w:val="22"/>
        </w:rPr>
      </w:pPr>
      <w:r w:rsidRPr="002F58B0">
        <w:rPr>
          <w:rFonts w:ascii="Arial" w:eastAsia="Times New Roman" w:hAnsi="Arial" w:cs="Arial"/>
          <w:color w:val="222222"/>
          <w:sz w:val="22"/>
          <w:szCs w:val="22"/>
        </w:rPr>
        <w:t xml:space="preserve">Guardo, G. D. "Cat Transgenesis and Feline Versus Human AIDS." </w:t>
      </w:r>
      <w:r w:rsidRPr="002F58B0">
        <w:rPr>
          <w:rFonts w:ascii="Arial" w:eastAsia="Times New Roman" w:hAnsi="Arial" w:cs="Arial"/>
          <w:i/>
          <w:iCs/>
          <w:color w:val="222222"/>
          <w:sz w:val="22"/>
          <w:szCs w:val="22"/>
        </w:rPr>
        <w:t>Veterinary Pathology Online</w:t>
      </w:r>
      <w:r w:rsidRPr="002F58B0">
        <w:rPr>
          <w:rFonts w:ascii="Arial" w:eastAsia="Times New Roman" w:hAnsi="Arial" w:cs="Arial"/>
          <w:color w:val="222222"/>
          <w:sz w:val="22"/>
          <w:szCs w:val="22"/>
        </w:rPr>
        <w:t xml:space="preserve"> 49.5 (2012): 882-883.</w:t>
      </w:r>
    </w:p>
    <w:p w:rsidR="00977CBE" w:rsidRPr="002F58B0" w:rsidRDefault="00977CBE" w:rsidP="00977CBE">
      <w:pPr>
        <w:rPr>
          <w:rFonts w:ascii="Arial" w:hAnsi="Arial" w:cs="Arial"/>
          <w:b/>
        </w:rPr>
      </w:pPr>
      <w:r w:rsidRPr="002F58B0">
        <w:rPr>
          <w:rFonts w:ascii="Arial" w:hAnsi="Arial" w:cs="Arial"/>
          <w:b/>
        </w:rPr>
        <w:t>Domain 3; Secondary species- Cat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2C1B" w:rsidRPr="002F58B0" w:rsidRDefault="0091058C" w:rsidP="00AB2C1B">
      <w:pPr>
        <w:rPr>
          <w:rFonts w:ascii="Arial" w:hAnsi="Arial" w:cs="Arial"/>
          <w:b/>
        </w:rPr>
      </w:pPr>
      <w:r w:rsidRPr="002F58B0">
        <w:rPr>
          <w:rFonts w:ascii="Arial" w:hAnsi="Arial" w:cs="Arial"/>
        </w:rPr>
        <w:t>105.</w:t>
      </w:r>
      <w:r w:rsidRPr="002F58B0">
        <w:rPr>
          <w:rFonts w:ascii="Arial" w:hAnsi="Arial" w:cs="Arial"/>
        </w:rPr>
        <w:tab/>
      </w:r>
      <w:r w:rsidR="00AB2C1B" w:rsidRPr="002F58B0">
        <w:rPr>
          <w:rFonts w:ascii="Arial" w:hAnsi="Arial" w:cs="Arial"/>
        </w:rPr>
        <w:t>The pictured device is used for which one of the following tests:</w:t>
      </w:r>
      <w:r w:rsidR="00AB2C1B" w:rsidRPr="002F58B0">
        <w:rPr>
          <w:rFonts w:ascii="Arial" w:hAnsi="Arial" w:cs="Arial"/>
          <w:b/>
        </w:rPr>
        <w:t xml:space="preserve">  </w:t>
      </w:r>
    </w:p>
    <w:p w:rsidR="00AB2C1B" w:rsidRPr="002F58B0" w:rsidRDefault="00AB2C1B" w:rsidP="00AB2C1B">
      <w:pPr>
        <w:rPr>
          <w:rFonts w:ascii="Arial" w:hAnsi="Arial" w:cs="Arial"/>
          <w:b/>
        </w:rPr>
      </w:pPr>
    </w:p>
    <w:p w:rsidR="00AB2C1B" w:rsidRPr="002F58B0" w:rsidRDefault="00AB2C1B" w:rsidP="00D749A4">
      <w:pPr>
        <w:numPr>
          <w:ilvl w:val="0"/>
          <w:numId w:val="47"/>
        </w:numPr>
        <w:rPr>
          <w:rFonts w:ascii="Arial" w:hAnsi="Arial" w:cs="Arial"/>
        </w:rPr>
      </w:pPr>
      <w:r w:rsidRPr="002F58B0">
        <w:rPr>
          <w:rFonts w:ascii="Arial" w:hAnsi="Arial" w:cs="Arial"/>
        </w:rPr>
        <w:t xml:space="preserve">Detection of environmental bacterial contamination  </w:t>
      </w:r>
    </w:p>
    <w:p w:rsidR="00AB2C1B" w:rsidRPr="002F58B0" w:rsidRDefault="00AB2C1B" w:rsidP="00D749A4">
      <w:pPr>
        <w:numPr>
          <w:ilvl w:val="0"/>
          <w:numId w:val="47"/>
        </w:numPr>
        <w:rPr>
          <w:rFonts w:ascii="Arial" w:hAnsi="Arial" w:cs="Arial"/>
        </w:rPr>
      </w:pPr>
      <w:r w:rsidRPr="002F58B0">
        <w:rPr>
          <w:rFonts w:ascii="Arial" w:hAnsi="Arial" w:cs="Arial"/>
        </w:rPr>
        <w:t>Antibiotic sensitivity testing</w:t>
      </w:r>
    </w:p>
    <w:p w:rsidR="00AB2C1B" w:rsidRPr="002F58B0" w:rsidRDefault="00AB2C1B" w:rsidP="00D749A4">
      <w:pPr>
        <w:numPr>
          <w:ilvl w:val="0"/>
          <w:numId w:val="47"/>
        </w:numPr>
        <w:rPr>
          <w:rFonts w:ascii="Arial" w:hAnsi="Arial" w:cs="Arial"/>
        </w:rPr>
      </w:pPr>
      <w:r w:rsidRPr="002F58B0">
        <w:rPr>
          <w:rFonts w:ascii="Arial" w:hAnsi="Arial" w:cs="Arial"/>
        </w:rPr>
        <w:t>ATP detection</w:t>
      </w:r>
    </w:p>
    <w:p w:rsidR="00AB2C1B" w:rsidRPr="002F58B0" w:rsidRDefault="00AB2C1B" w:rsidP="00D749A4">
      <w:pPr>
        <w:numPr>
          <w:ilvl w:val="0"/>
          <w:numId w:val="47"/>
        </w:numPr>
        <w:rPr>
          <w:rFonts w:ascii="Arial" w:hAnsi="Arial" w:cs="Arial"/>
        </w:rPr>
      </w:pPr>
      <w:r w:rsidRPr="002F58B0">
        <w:rPr>
          <w:rFonts w:ascii="Arial" w:hAnsi="Arial" w:cs="Arial"/>
        </w:rPr>
        <w:t xml:space="preserve">Bacterial endotoxin testing </w:t>
      </w:r>
    </w:p>
    <w:p w:rsidR="00AB2C1B" w:rsidRPr="002F58B0" w:rsidRDefault="00AB2C1B" w:rsidP="00AB2C1B">
      <w:pPr>
        <w:rPr>
          <w:rFonts w:ascii="Arial" w:hAnsi="Arial" w:cs="Arial"/>
          <w:b/>
        </w:rPr>
      </w:pPr>
      <w:r w:rsidRPr="002F58B0">
        <w:rPr>
          <w:rFonts w:ascii="Arial" w:hAnsi="Arial" w:cs="Arial"/>
          <w:b/>
        </w:rPr>
        <w:t xml:space="preserve">  </w:t>
      </w:r>
    </w:p>
    <w:p w:rsidR="00AB2C1B" w:rsidRPr="002F58B0" w:rsidRDefault="00AB2C1B" w:rsidP="00AB2C1B">
      <w:pPr>
        <w:rPr>
          <w:rFonts w:ascii="Arial" w:hAnsi="Arial" w:cs="Arial"/>
          <w:b/>
        </w:rPr>
      </w:pPr>
      <w:r w:rsidRPr="002F58B0">
        <w:rPr>
          <w:rFonts w:ascii="Arial" w:hAnsi="Arial" w:cs="Arial"/>
          <w:b/>
        </w:rPr>
        <w:t>Answer: b. Antibiotic sensitivity testing</w:t>
      </w:r>
    </w:p>
    <w:p w:rsidR="00AB2C1B" w:rsidRPr="002F58B0" w:rsidRDefault="00AB2C1B" w:rsidP="00AB2C1B">
      <w:pPr>
        <w:rPr>
          <w:rFonts w:ascii="Arial" w:hAnsi="Arial" w:cs="Arial"/>
          <w:b/>
        </w:rPr>
      </w:pPr>
      <w:r w:rsidRPr="002F58B0">
        <w:rPr>
          <w:rFonts w:ascii="Arial" w:hAnsi="Arial" w:cs="Arial"/>
          <w:b/>
        </w:rPr>
        <w:t xml:space="preserve">References: </w:t>
      </w:r>
    </w:p>
    <w:p w:rsidR="00AB2C1B" w:rsidRPr="002F58B0" w:rsidRDefault="00AB2C1B" w:rsidP="00D749A4">
      <w:pPr>
        <w:numPr>
          <w:ilvl w:val="0"/>
          <w:numId w:val="48"/>
        </w:numPr>
        <w:rPr>
          <w:rFonts w:ascii="Arial" w:hAnsi="Arial" w:cs="Arial"/>
        </w:rPr>
      </w:pPr>
      <w:r w:rsidRPr="002F58B0">
        <w:rPr>
          <w:rFonts w:ascii="Arial" w:hAnsi="Arial" w:cs="Arial"/>
        </w:rPr>
        <w:lastRenderedPageBreak/>
        <w:t xml:space="preserve">Towne JW, Wagner AM, Griffin KJ, Buntzman AS, Frelinger JA, Besselsen DG. 2014. Elimination of </w:t>
      </w:r>
      <w:r w:rsidRPr="002F58B0">
        <w:rPr>
          <w:rFonts w:ascii="Arial" w:hAnsi="Arial" w:cs="Arial"/>
          <w:i/>
        </w:rPr>
        <w:t>Pasteurella pneumotropica</w:t>
      </w:r>
      <w:r w:rsidRPr="002F58B0">
        <w:rPr>
          <w:rFonts w:ascii="Arial" w:hAnsi="Arial" w:cs="Arial"/>
        </w:rPr>
        <w:t xml:space="preserve"> from a mouse barrier facility by using a modified enrofloxacin treatment regimen. </w:t>
      </w:r>
      <w:r w:rsidRPr="002F58B0">
        <w:rPr>
          <w:rFonts w:ascii="Arial" w:hAnsi="Arial" w:cs="Arial"/>
          <w:i/>
        </w:rPr>
        <w:t>J Am Assoc Lab Anim Sci.</w:t>
      </w:r>
      <w:r w:rsidRPr="002F58B0">
        <w:rPr>
          <w:rFonts w:ascii="Arial" w:hAnsi="Arial" w:cs="Arial"/>
        </w:rPr>
        <w:t xml:space="preserve"> 53(5):517-22</w:t>
      </w:r>
    </w:p>
    <w:p w:rsidR="00AB2C1B" w:rsidRPr="002F58B0" w:rsidRDefault="00AB2C1B" w:rsidP="00D749A4">
      <w:pPr>
        <w:numPr>
          <w:ilvl w:val="0"/>
          <w:numId w:val="48"/>
        </w:numPr>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10 – Microbiological Quality Control for Laboratory Rodents and Lagomorphs, p. 373.</w:t>
      </w:r>
    </w:p>
    <w:p w:rsidR="00AB2C1B" w:rsidRPr="002F58B0" w:rsidRDefault="00AB2C1B" w:rsidP="00D749A4">
      <w:pPr>
        <w:numPr>
          <w:ilvl w:val="0"/>
          <w:numId w:val="48"/>
        </w:numPr>
        <w:rPr>
          <w:rFonts w:ascii="Arial" w:hAnsi="Arial" w:cs="Arial"/>
        </w:rPr>
      </w:pPr>
      <w:r w:rsidRPr="002F58B0">
        <w:rPr>
          <w:rFonts w:ascii="Arial" w:hAnsi="Arial" w:cs="Arial"/>
        </w:rPr>
        <w:t xml:space="preserve"> https://www.sigmaaldrich.com/content/dam/sigma-aldrich/docs/Fluka/Usage/70191_2_mueller_hinton_agar_broth.pdf </w:t>
      </w:r>
    </w:p>
    <w:p w:rsidR="00AB2C1B" w:rsidRPr="002F58B0" w:rsidRDefault="00AB2C1B" w:rsidP="00AB2C1B">
      <w:pPr>
        <w:rPr>
          <w:rFonts w:ascii="Arial" w:hAnsi="Arial" w:cs="Arial"/>
          <w:b/>
        </w:rPr>
      </w:pPr>
      <w:r w:rsidRPr="002F58B0">
        <w:rPr>
          <w:rFonts w:ascii="Arial" w:hAnsi="Arial" w:cs="Arial"/>
          <w:b/>
        </w:rPr>
        <w:t>Domain 1</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D033A2" w:rsidRPr="002F58B0" w:rsidRDefault="0091058C" w:rsidP="00381FE1">
      <w:pPr>
        <w:ind w:left="720" w:hanging="720"/>
        <w:rPr>
          <w:rFonts w:ascii="Arial" w:hAnsi="Arial" w:cs="Arial"/>
        </w:rPr>
      </w:pPr>
      <w:r w:rsidRPr="002F58B0">
        <w:rPr>
          <w:rFonts w:ascii="Arial" w:hAnsi="Arial" w:cs="Arial"/>
        </w:rPr>
        <w:t>106.</w:t>
      </w:r>
      <w:r w:rsidRPr="002F58B0">
        <w:rPr>
          <w:rFonts w:ascii="Arial" w:hAnsi="Arial" w:cs="Arial"/>
        </w:rPr>
        <w:tab/>
      </w:r>
      <w:r w:rsidR="00D033A2" w:rsidRPr="002F58B0">
        <w:rPr>
          <w:rFonts w:ascii="Arial" w:hAnsi="Arial" w:cs="Arial"/>
        </w:rPr>
        <w:t xml:space="preserve">What is the most common clinical sign in </w:t>
      </w:r>
      <w:r w:rsidR="00D033A2" w:rsidRPr="002F58B0">
        <w:rPr>
          <w:rFonts w:ascii="Arial" w:hAnsi="Arial" w:cs="Arial"/>
          <w:i/>
        </w:rPr>
        <w:t>Callithrix jacchus</w:t>
      </w:r>
      <w:r w:rsidR="00D033A2" w:rsidRPr="002F58B0">
        <w:rPr>
          <w:rFonts w:ascii="Arial" w:hAnsi="Arial" w:cs="Arial"/>
        </w:rPr>
        <w:t xml:space="preserve"> infected with the RNA virus that caused these lesions on the tongue of </w:t>
      </w:r>
      <w:r w:rsidR="00D033A2" w:rsidRPr="002F58B0">
        <w:rPr>
          <w:rFonts w:ascii="Arial" w:hAnsi="Arial" w:cs="Arial"/>
          <w:i/>
        </w:rPr>
        <w:t>Macaca mulatta</w:t>
      </w:r>
      <w:r w:rsidR="00D033A2" w:rsidRPr="002F58B0">
        <w:rPr>
          <w:rFonts w:ascii="Arial" w:hAnsi="Arial" w:cs="Arial"/>
        </w:rPr>
        <w:t>?</w:t>
      </w:r>
    </w:p>
    <w:p w:rsidR="00D033A2" w:rsidRPr="002F58B0" w:rsidRDefault="00D033A2" w:rsidP="00D033A2">
      <w:pPr>
        <w:rPr>
          <w:rFonts w:ascii="Arial" w:hAnsi="Arial" w:cs="Arial"/>
        </w:rPr>
      </w:pP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None</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Dyspnea</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Ulcerative dermatitis</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Polyuria</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Diarrhea</w:t>
      </w:r>
    </w:p>
    <w:p w:rsidR="00D033A2" w:rsidRPr="002F58B0" w:rsidRDefault="00D033A2" w:rsidP="00D033A2">
      <w:pPr>
        <w:tabs>
          <w:tab w:val="left" w:pos="720"/>
        </w:tabs>
        <w:rPr>
          <w:rFonts w:ascii="Arial" w:hAnsi="Arial" w:cs="Arial"/>
        </w:rPr>
      </w:pPr>
    </w:p>
    <w:p w:rsidR="00D033A2" w:rsidRPr="002F58B0" w:rsidRDefault="00D033A2" w:rsidP="00D033A2">
      <w:pPr>
        <w:tabs>
          <w:tab w:val="left" w:pos="720"/>
        </w:tabs>
        <w:rPr>
          <w:rFonts w:ascii="Arial" w:hAnsi="Arial" w:cs="Arial"/>
          <w:b/>
        </w:rPr>
      </w:pPr>
      <w:r w:rsidRPr="002F58B0">
        <w:rPr>
          <w:rFonts w:ascii="Arial" w:hAnsi="Arial" w:cs="Arial"/>
          <w:b/>
        </w:rPr>
        <w:t>Answer: e. Diarrhea</w:t>
      </w:r>
    </w:p>
    <w:p w:rsidR="00D033A2" w:rsidRPr="002F58B0" w:rsidRDefault="00D033A2" w:rsidP="00D033A2">
      <w:pPr>
        <w:tabs>
          <w:tab w:val="left" w:pos="720"/>
        </w:tabs>
        <w:rPr>
          <w:rFonts w:ascii="Arial" w:hAnsi="Arial" w:cs="Arial"/>
          <w:b/>
        </w:rPr>
      </w:pPr>
      <w:r w:rsidRPr="002F58B0">
        <w:rPr>
          <w:rFonts w:ascii="Arial" w:hAnsi="Arial" w:cs="Arial"/>
          <w:b/>
        </w:rPr>
        <w:t>References:</w:t>
      </w:r>
    </w:p>
    <w:p w:rsidR="00D033A2" w:rsidRPr="002F58B0" w:rsidRDefault="00D033A2" w:rsidP="00381FE1">
      <w:pPr>
        <w:tabs>
          <w:tab w:val="left" w:pos="720"/>
        </w:tabs>
        <w:spacing w:line="276" w:lineRule="auto"/>
        <w:ind w:left="720"/>
        <w:rPr>
          <w:rFonts w:ascii="Arial" w:hAnsi="Arial" w:cs="Arial"/>
          <w:b/>
        </w:rPr>
      </w:pPr>
      <w:r w:rsidRPr="002F58B0">
        <w:rPr>
          <w:rFonts w:ascii="Arial" w:hAnsi="Arial" w:cs="Arial"/>
        </w:rPr>
        <w:t xml:space="preserve">1) Abee C, Keeling ME, Mansfield K, Tardif S, Morris T, eds. 2012. </w:t>
      </w:r>
      <w:r w:rsidRPr="002F58B0">
        <w:rPr>
          <w:rFonts w:ascii="Arial" w:hAnsi="Arial" w:cs="Arial"/>
          <w:u w:val="single"/>
        </w:rPr>
        <w:t>Nonhuman</w:t>
      </w:r>
      <w:r w:rsidRPr="002F58B0">
        <w:rPr>
          <w:rFonts w:ascii="Arial" w:hAnsi="Arial" w:cs="Arial"/>
        </w:rPr>
        <w:t xml:space="preserve"> </w:t>
      </w:r>
      <w:r w:rsidRPr="002F58B0">
        <w:rPr>
          <w:rFonts w:ascii="Arial" w:hAnsi="Arial" w:cs="Arial"/>
          <w:u w:val="single"/>
        </w:rPr>
        <w:t>Primates</w:t>
      </w:r>
      <w:r w:rsidRPr="002F58B0">
        <w:rPr>
          <w:rFonts w:ascii="Arial" w:hAnsi="Arial" w:cs="Arial"/>
        </w:rPr>
        <w:t xml:space="preserve"> </w:t>
      </w:r>
      <w:r w:rsidRPr="002F58B0">
        <w:rPr>
          <w:rFonts w:ascii="Arial" w:hAnsi="Arial" w:cs="Arial"/>
          <w:u w:val="single"/>
        </w:rPr>
        <w:t>in</w:t>
      </w:r>
      <w:r w:rsidRPr="002F58B0">
        <w:rPr>
          <w:rFonts w:ascii="Arial" w:hAnsi="Arial" w:cs="Arial"/>
        </w:rPr>
        <w:t xml:space="preserve"> </w:t>
      </w:r>
      <w:r w:rsidRPr="002F58B0">
        <w:rPr>
          <w:rFonts w:ascii="Arial" w:hAnsi="Arial" w:cs="Arial"/>
          <w:u w:val="single"/>
        </w:rPr>
        <w:t>Biomedical</w:t>
      </w:r>
      <w:r w:rsidRPr="002F58B0">
        <w:rPr>
          <w:rFonts w:ascii="Arial" w:hAnsi="Arial" w:cs="Arial"/>
        </w:rPr>
        <w:t xml:space="preserve"> </w:t>
      </w:r>
      <w:r w:rsidRPr="002F58B0">
        <w:rPr>
          <w:rFonts w:ascii="Arial" w:hAnsi="Arial" w:cs="Arial"/>
          <w:u w:val="single"/>
        </w:rPr>
        <w:t>Research</w:t>
      </w:r>
      <w:r w:rsidRPr="002F58B0">
        <w:rPr>
          <w:rFonts w:ascii="Arial" w:hAnsi="Arial" w:cs="Arial"/>
        </w:rPr>
        <w:t xml:space="preserve"> </w:t>
      </w:r>
      <w:r w:rsidRPr="002F58B0">
        <w:rPr>
          <w:rFonts w:ascii="Arial" w:hAnsi="Arial" w:cs="Arial"/>
          <w:u w:val="single"/>
        </w:rPr>
        <w:t>Volume II</w:t>
      </w:r>
      <w:r w:rsidRPr="002F58B0">
        <w:rPr>
          <w:rFonts w:ascii="Arial" w:hAnsi="Arial" w:cs="Arial"/>
        </w:rPr>
        <w:t xml:space="preserve">: </w:t>
      </w:r>
      <w:r w:rsidRPr="002F58B0">
        <w:rPr>
          <w:rFonts w:ascii="Arial" w:hAnsi="Arial" w:cs="Arial"/>
          <w:u w:val="single"/>
        </w:rPr>
        <w:t>Diseases</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Press:San Diego, CA. Chapter 1 – Viral Diseases of Nonhuman Primates, pp. 43-46; Chapter 12 – Digestive System Diseases of Nonhuman Primates, p. 605.</w:t>
      </w:r>
    </w:p>
    <w:p w:rsidR="00D033A2" w:rsidRPr="002F58B0" w:rsidRDefault="00D033A2" w:rsidP="00381FE1">
      <w:pPr>
        <w:tabs>
          <w:tab w:val="left" w:pos="720"/>
        </w:tabs>
        <w:spacing w:line="276" w:lineRule="auto"/>
        <w:ind w:left="720"/>
        <w:rPr>
          <w:rFonts w:ascii="Arial" w:hAnsi="Arial" w:cs="Arial"/>
          <w:b/>
        </w:rPr>
      </w:pPr>
      <w:r w:rsidRPr="002F58B0">
        <w:rPr>
          <w:rFonts w:ascii="Arial" w:hAnsi="Arial" w:cs="Arial"/>
        </w:rPr>
        <w:t xml:space="preserve">2) Ludlage E and Mansfield K. 2003. </w:t>
      </w:r>
      <w:r w:rsidRPr="002F58B0">
        <w:rPr>
          <w:rFonts w:ascii="Arial" w:hAnsi="Arial" w:cs="Arial"/>
          <w:i/>
        </w:rPr>
        <w:t>Clinical care and diseases of the common marmoset</w:t>
      </w:r>
      <w:r w:rsidRPr="002F58B0">
        <w:rPr>
          <w:rFonts w:ascii="Arial" w:hAnsi="Arial" w:cs="Arial"/>
        </w:rPr>
        <w:t xml:space="preserve"> (</w:t>
      </w:r>
      <w:r w:rsidRPr="002F58B0">
        <w:rPr>
          <w:rFonts w:ascii="Arial" w:hAnsi="Arial" w:cs="Arial"/>
          <w:i/>
        </w:rPr>
        <w:t>Callithrix jacchus</w:t>
      </w:r>
      <w:r w:rsidRPr="002F58B0">
        <w:rPr>
          <w:rFonts w:ascii="Arial" w:hAnsi="Arial" w:cs="Arial"/>
        </w:rPr>
        <w:t>). Comp Med 53(4):369-382.</w:t>
      </w:r>
    </w:p>
    <w:p w:rsidR="00D033A2" w:rsidRPr="002F58B0" w:rsidRDefault="00D033A2" w:rsidP="00D033A2">
      <w:pPr>
        <w:tabs>
          <w:tab w:val="left" w:pos="720"/>
        </w:tabs>
        <w:rPr>
          <w:rFonts w:ascii="Arial" w:hAnsi="Arial" w:cs="Arial"/>
          <w:b/>
        </w:rPr>
      </w:pPr>
      <w:r w:rsidRPr="002F58B0">
        <w:rPr>
          <w:rFonts w:ascii="Arial" w:hAnsi="Arial" w:cs="Arial"/>
          <w:b/>
        </w:rPr>
        <w:t>Domain 1; Secondary species – Marmoset/tamarins (Callitrichidae)</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D749A4" w:rsidRPr="002F58B0" w:rsidRDefault="0091058C" w:rsidP="00D749A4">
      <w:pPr>
        <w:rPr>
          <w:rFonts w:ascii="Arial" w:hAnsi="Arial" w:cs="Arial"/>
        </w:rPr>
      </w:pPr>
      <w:r w:rsidRPr="002F58B0">
        <w:rPr>
          <w:rFonts w:ascii="Arial" w:hAnsi="Arial" w:cs="Arial"/>
        </w:rPr>
        <w:t>107.</w:t>
      </w:r>
      <w:r w:rsidRPr="002F58B0">
        <w:rPr>
          <w:rFonts w:ascii="Arial" w:hAnsi="Arial" w:cs="Arial"/>
        </w:rPr>
        <w:tab/>
      </w:r>
      <w:r w:rsidR="00D749A4" w:rsidRPr="002F58B0">
        <w:rPr>
          <w:rFonts w:ascii="Arial" w:hAnsi="Arial" w:cs="Arial"/>
        </w:rPr>
        <w:t>These images depict devices used to model what human condition in rodents?</w:t>
      </w:r>
    </w:p>
    <w:p w:rsidR="00D749A4" w:rsidRPr="002F58B0" w:rsidRDefault="00D749A4" w:rsidP="00D749A4">
      <w:pPr>
        <w:rPr>
          <w:rFonts w:ascii="Arial" w:hAnsi="Arial" w:cs="Arial"/>
        </w:rPr>
      </w:pPr>
    </w:p>
    <w:p w:rsidR="00D749A4" w:rsidRPr="002F58B0" w:rsidRDefault="00D749A4" w:rsidP="00D749A4">
      <w:pPr>
        <w:ind w:left="1080" w:hanging="360"/>
        <w:rPr>
          <w:rFonts w:ascii="Arial" w:hAnsi="Arial" w:cs="Arial"/>
        </w:rPr>
      </w:pPr>
      <w:r w:rsidRPr="002F58B0">
        <w:rPr>
          <w:rFonts w:ascii="Arial" w:hAnsi="Arial" w:cs="Arial"/>
        </w:rPr>
        <w:t xml:space="preserve">a.  </w:t>
      </w:r>
      <w:r w:rsidRPr="002F58B0">
        <w:rPr>
          <w:rFonts w:ascii="Arial" w:hAnsi="Arial" w:cs="Arial"/>
        </w:rPr>
        <w:tab/>
        <w:t>learned helplessness</w:t>
      </w:r>
    </w:p>
    <w:p w:rsidR="00D749A4" w:rsidRPr="002F58B0" w:rsidRDefault="00D749A4" w:rsidP="00D749A4">
      <w:pPr>
        <w:ind w:left="1080" w:hanging="360"/>
        <w:rPr>
          <w:rFonts w:ascii="Arial" w:hAnsi="Arial" w:cs="Arial"/>
        </w:rPr>
      </w:pPr>
      <w:r w:rsidRPr="002F58B0">
        <w:rPr>
          <w:rFonts w:ascii="Arial" w:hAnsi="Arial" w:cs="Arial"/>
        </w:rPr>
        <w:t xml:space="preserve">b.  </w:t>
      </w:r>
      <w:r w:rsidRPr="002F58B0">
        <w:rPr>
          <w:rFonts w:ascii="Arial" w:hAnsi="Arial" w:cs="Arial"/>
        </w:rPr>
        <w:tab/>
        <w:t>depression</w:t>
      </w:r>
    </w:p>
    <w:p w:rsidR="00D749A4" w:rsidRPr="002F58B0" w:rsidRDefault="00D749A4" w:rsidP="00D749A4">
      <w:pPr>
        <w:ind w:left="1080" w:hanging="360"/>
        <w:rPr>
          <w:rFonts w:ascii="Arial" w:hAnsi="Arial" w:cs="Arial"/>
        </w:rPr>
      </w:pPr>
      <w:r w:rsidRPr="002F58B0">
        <w:rPr>
          <w:rFonts w:ascii="Arial" w:hAnsi="Arial" w:cs="Arial"/>
        </w:rPr>
        <w:t xml:space="preserve">c.  </w:t>
      </w:r>
      <w:r w:rsidRPr="002F58B0">
        <w:rPr>
          <w:rFonts w:ascii="Arial" w:hAnsi="Arial" w:cs="Arial"/>
        </w:rPr>
        <w:tab/>
        <w:t>despair</w:t>
      </w:r>
    </w:p>
    <w:p w:rsidR="00D749A4" w:rsidRPr="002F58B0" w:rsidRDefault="00D749A4" w:rsidP="00D749A4">
      <w:pPr>
        <w:ind w:left="1080" w:hanging="360"/>
        <w:rPr>
          <w:rFonts w:ascii="Arial" w:hAnsi="Arial" w:cs="Arial"/>
        </w:rPr>
      </w:pPr>
      <w:r w:rsidRPr="002F58B0">
        <w:rPr>
          <w:rFonts w:ascii="Arial" w:hAnsi="Arial" w:cs="Arial"/>
        </w:rPr>
        <w:t xml:space="preserve">d.  </w:t>
      </w:r>
      <w:r w:rsidRPr="002F58B0">
        <w:rPr>
          <w:rFonts w:ascii="Arial" w:hAnsi="Arial" w:cs="Arial"/>
        </w:rPr>
        <w:tab/>
        <w:t>fear</w:t>
      </w:r>
    </w:p>
    <w:p w:rsidR="00D749A4" w:rsidRPr="002F58B0" w:rsidRDefault="00D749A4" w:rsidP="00D749A4">
      <w:pPr>
        <w:ind w:firstLine="720"/>
        <w:rPr>
          <w:rFonts w:ascii="Arial" w:hAnsi="Arial" w:cs="Arial"/>
        </w:rPr>
      </w:pPr>
    </w:p>
    <w:p w:rsidR="00D749A4" w:rsidRPr="002F58B0" w:rsidRDefault="00D749A4" w:rsidP="00D749A4">
      <w:pPr>
        <w:rPr>
          <w:rFonts w:ascii="Arial" w:hAnsi="Arial" w:cs="Arial"/>
          <w:b/>
        </w:rPr>
      </w:pPr>
      <w:r w:rsidRPr="002F58B0">
        <w:rPr>
          <w:rFonts w:ascii="Arial" w:hAnsi="Arial" w:cs="Arial"/>
          <w:b/>
        </w:rPr>
        <w:t>Answer: b.  Depression</w:t>
      </w:r>
    </w:p>
    <w:p w:rsidR="00D749A4" w:rsidRPr="002F58B0" w:rsidRDefault="00D749A4" w:rsidP="00D749A4">
      <w:pPr>
        <w:rPr>
          <w:rFonts w:ascii="Arial" w:hAnsi="Arial" w:cs="Arial"/>
          <w:b/>
        </w:rPr>
      </w:pPr>
      <w:r w:rsidRPr="002F58B0">
        <w:rPr>
          <w:rFonts w:ascii="Arial" w:hAnsi="Arial" w:cs="Arial"/>
          <w:b/>
        </w:rPr>
        <w:t xml:space="preserve">References: </w:t>
      </w:r>
    </w:p>
    <w:p w:rsidR="00D749A4" w:rsidRPr="002F58B0" w:rsidRDefault="00D749A4" w:rsidP="002C62E1">
      <w:pPr>
        <w:numPr>
          <w:ilvl w:val="0"/>
          <w:numId w:val="148"/>
        </w:numPr>
        <w:rPr>
          <w:rFonts w:ascii="Arial" w:hAnsi="Arial" w:cs="Arial"/>
          <w:bCs/>
        </w:rPr>
      </w:pPr>
      <w:r w:rsidRPr="002F58B0">
        <w:rPr>
          <w:rFonts w:ascii="Arial" w:hAnsi="Arial" w:cs="Arial"/>
          <w:bCs/>
        </w:rPr>
        <w:t xml:space="preserve">Mulder GB, Pritchett K.  2004.  Rodent models of depression.  </w:t>
      </w:r>
      <w:r w:rsidRPr="002F58B0">
        <w:rPr>
          <w:rStyle w:val="jrnl"/>
          <w:rFonts w:ascii="Arial" w:hAnsi="Arial" w:cs="Arial"/>
          <w:i/>
        </w:rPr>
        <w:t>Contemp Top Lab Anim Sci</w:t>
      </w:r>
      <w:r w:rsidRPr="002F58B0">
        <w:rPr>
          <w:rFonts w:ascii="Arial" w:hAnsi="Arial" w:cs="Arial"/>
        </w:rPr>
        <w:t>. 43(6):52-4</w:t>
      </w:r>
      <w:r w:rsidRPr="002F58B0">
        <w:rPr>
          <w:rFonts w:ascii="Arial" w:hAnsi="Arial" w:cs="Arial"/>
          <w:bCs/>
        </w:rPr>
        <w:t xml:space="preserve">  </w:t>
      </w:r>
    </w:p>
    <w:p w:rsidR="00D749A4" w:rsidRPr="002F58B0" w:rsidRDefault="00725176" w:rsidP="002C62E1">
      <w:pPr>
        <w:numPr>
          <w:ilvl w:val="0"/>
          <w:numId w:val="148"/>
        </w:numPr>
        <w:rPr>
          <w:rFonts w:ascii="Arial" w:hAnsi="Arial" w:cs="Arial"/>
          <w:bCs/>
        </w:rPr>
      </w:pPr>
      <w:hyperlink r:id="rId40" w:anchor="fulldescriptiontab" w:history="1">
        <w:r w:rsidR="00D749A4" w:rsidRPr="002F58B0">
          <w:rPr>
            <w:rStyle w:val="Hyperlink"/>
            <w:rFonts w:ascii="Arial" w:hAnsi="Arial" w:cs="Arial"/>
            <w:bCs/>
          </w:rPr>
          <w:t>http://www.harvardapparatus.com/webapp/wcs/stores/servlet/haisku1_10001_11051_60411_-1_hai_ProductDetail_N_37367#fulldescriptiontab</w:t>
        </w:r>
      </w:hyperlink>
      <w:r w:rsidR="00D749A4" w:rsidRPr="002F58B0">
        <w:rPr>
          <w:rFonts w:ascii="Arial" w:hAnsi="Arial" w:cs="Arial"/>
          <w:bCs/>
        </w:rPr>
        <w:t xml:space="preserve"> </w:t>
      </w:r>
    </w:p>
    <w:p w:rsidR="00D749A4" w:rsidRPr="002F58B0" w:rsidRDefault="00D749A4" w:rsidP="00D749A4">
      <w:pPr>
        <w:rPr>
          <w:rFonts w:ascii="Arial" w:hAnsi="Arial" w:cs="Arial"/>
          <w:b/>
        </w:rPr>
      </w:pPr>
      <w:r w:rsidRPr="002F58B0">
        <w:rPr>
          <w:rFonts w:ascii="Arial" w:hAnsi="Arial" w:cs="Arial"/>
          <w:b/>
        </w:rPr>
        <w:t>Domain 3; K2</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FB6813">
      <w:pPr>
        <w:jc w:val="both"/>
        <w:rPr>
          <w:rFonts w:ascii="Arial" w:hAnsi="Arial" w:cs="Arial"/>
        </w:rPr>
      </w:pPr>
      <w:r w:rsidRPr="002F58B0">
        <w:rPr>
          <w:rFonts w:ascii="Arial" w:hAnsi="Arial" w:cs="Arial"/>
        </w:rPr>
        <w:t>108.</w:t>
      </w:r>
      <w:r w:rsidRPr="002F58B0">
        <w:rPr>
          <w:rFonts w:ascii="Arial" w:hAnsi="Arial" w:cs="Arial"/>
        </w:rPr>
        <w:tab/>
      </w:r>
      <w:r w:rsidR="00FB6813" w:rsidRPr="002F58B0">
        <w:rPr>
          <w:rFonts w:ascii="Arial" w:hAnsi="Arial" w:cs="Arial"/>
        </w:rPr>
        <w:t xml:space="preserve">Which of the following is </w:t>
      </w:r>
      <w:r w:rsidR="00FB6813" w:rsidRPr="002F58B0">
        <w:rPr>
          <w:rFonts w:ascii="Arial" w:hAnsi="Arial" w:cs="Arial"/>
          <w:b/>
          <w:u w:val="single"/>
        </w:rPr>
        <w:t>true</w:t>
      </w:r>
      <w:r w:rsidR="00FB6813" w:rsidRPr="002F58B0">
        <w:rPr>
          <w:rFonts w:ascii="Arial" w:hAnsi="Arial" w:cs="Arial"/>
        </w:rPr>
        <w:t xml:space="preserve"> regarding</w:t>
      </w:r>
      <w:r w:rsidR="009F42CB">
        <w:rPr>
          <w:rFonts w:ascii="Arial" w:hAnsi="Arial" w:cs="Arial"/>
        </w:rPr>
        <w:t xml:space="preserve"> the pictured</w:t>
      </w:r>
      <w:r w:rsidR="00FB6813" w:rsidRPr="002F58B0">
        <w:rPr>
          <w:rFonts w:ascii="Arial" w:hAnsi="Arial" w:cs="Arial"/>
        </w:rPr>
        <w:t xml:space="preserve"> environmental enrichment for primates</w:t>
      </w:r>
      <w:r w:rsidR="009F42CB">
        <w:rPr>
          <w:rFonts w:ascii="Arial" w:hAnsi="Arial" w:cs="Arial"/>
        </w:rPr>
        <w:t>?</w:t>
      </w:r>
    </w:p>
    <w:p w:rsidR="00FB6813" w:rsidRPr="002F58B0" w:rsidRDefault="00FB6813" w:rsidP="00FB6813">
      <w:pPr>
        <w:pStyle w:val="ListParagraph"/>
        <w:jc w:val="both"/>
        <w:rPr>
          <w:rFonts w:ascii="Arial" w:hAnsi="Arial" w:cs="Arial"/>
          <w:sz w:val="22"/>
          <w:szCs w:val="22"/>
        </w:rPr>
      </w:pPr>
    </w:p>
    <w:p w:rsidR="00FB6813" w:rsidRPr="002F58B0" w:rsidRDefault="00FB6813" w:rsidP="002C62E1">
      <w:pPr>
        <w:numPr>
          <w:ilvl w:val="0"/>
          <w:numId w:val="165"/>
        </w:numPr>
        <w:jc w:val="both"/>
        <w:rPr>
          <w:rFonts w:ascii="Arial" w:hAnsi="Arial" w:cs="Arial"/>
        </w:rPr>
      </w:pPr>
      <w:r w:rsidRPr="002F58B0">
        <w:rPr>
          <w:rFonts w:ascii="Arial" w:hAnsi="Arial" w:cs="Arial"/>
        </w:rPr>
        <w:t>This is an example of manipulanda enrichment</w:t>
      </w:r>
    </w:p>
    <w:p w:rsidR="00FB6813" w:rsidRPr="002F58B0" w:rsidRDefault="00FB6813" w:rsidP="002C62E1">
      <w:pPr>
        <w:numPr>
          <w:ilvl w:val="0"/>
          <w:numId w:val="165"/>
        </w:numPr>
        <w:jc w:val="both"/>
        <w:rPr>
          <w:rFonts w:ascii="Arial" w:hAnsi="Arial" w:cs="Arial"/>
        </w:rPr>
      </w:pPr>
      <w:r w:rsidRPr="002F58B0">
        <w:rPr>
          <w:rFonts w:ascii="Arial" w:hAnsi="Arial" w:cs="Arial"/>
        </w:rPr>
        <w:lastRenderedPageBreak/>
        <w:t>Time spent on this behavior is reduced in captive research macaques compared to their wild counterparts</w:t>
      </w:r>
    </w:p>
    <w:p w:rsidR="00FB6813" w:rsidRPr="002F58B0" w:rsidRDefault="00FB6813" w:rsidP="002C62E1">
      <w:pPr>
        <w:numPr>
          <w:ilvl w:val="0"/>
          <w:numId w:val="165"/>
        </w:numPr>
        <w:jc w:val="both"/>
        <w:rPr>
          <w:rFonts w:ascii="Arial" w:hAnsi="Arial" w:cs="Arial"/>
        </w:rPr>
      </w:pPr>
      <w:r w:rsidRPr="002F58B0">
        <w:rPr>
          <w:rFonts w:ascii="Arial" w:hAnsi="Arial" w:cs="Arial"/>
        </w:rPr>
        <w:t>The picture above shows a macaque interacting with an “Astroturf” board</w:t>
      </w:r>
    </w:p>
    <w:p w:rsidR="00FB6813" w:rsidRPr="002F58B0" w:rsidRDefault="00FB6813" w:rsidP="002C62E1">
      <w:pPr>
        <w:numPr>
          <w:ilvl w:val="0"/>
          <w:numId w:val="165"/>
        </w:numPr>
        <w:jc w:val="both"/>
        <w:rPr>
          <w:rFonts w:ascii="Arial" w:hAnsi="Arial" w:cs="Arial"/>
        </w:rPr>
      </w:pPr>
      <w:r w:rsidRPr="002F58B0">
        <w:rPr>
          <w:rFonts w:ascii="Arial" w:hAnsi="Arial" w:cs="Arial"/>
        </w:rPr>
        <w:t>Primates spend about the same amount of time interacting when given one of these items versus when given in combination with other enrichment items</w:t>
      </w:r>
    </w:p>
    <w:p w:rsidR="00FB6813" w:rsidRPr="002F58B0" w:rsidRDefault="00FB6813" w:rsidP="00FB6813">
      <w:pPr>
        <w:jc w:val="both"/>
        <w:rPr>
          <w:rFonts w:ascii="Arial" w:hAnsi="Arial" w:cs="Arial"/>
        </w:rPr>
      </w:pPr>
    </w:p>
    <w:p w:rsidR="00FB6813" w:rsidRPr="002F58B0" w:rsidRDefault="00FB6813" w:rsidP="00FB6813">
      <w:pPr>
        <w:jc w:val="both"/>
        <w:rPr>
          <w:rFonts w:ascii="Arial" w:hAnsi="Arial" w:cs="Arial"/>
          <w:b/>
        </w:rPr>
      </w:pPr>
      <w:r w:rsidRPr="002F58B0">
        <w:rPr>
          <w:rFonts w:ascii="Arial" w:hAnsi="Arial" w:cs="Arial"/>
          <w:b/>
        </w:rPr>
        <w:t>Answer: b. Time spent on this behavior is reduced in captive research macaques compared to their wild counterparts</w:t>
      </w:r>
    </w:p>
    <w:p w:rsidR="00FB6813" w:rsidRPr="002F58B0" w:rsidRDefault="00FB6813" w:rsidP="00FB6813">
      <w:pPr>
        <w:jc w:val="both"/>
        <w:rPr>
          <w:rFonts w:ascii="Arial" w:hAnsi="Arial" w:cs="Arial"/>
          <w:b/>
        </w:rPr>
      </w:pPr>
      <w:r w:rsidRPr="002F58B0">
        <w:rPr>
          <w:rFonts w:ascii="Arial" w:hAnsi="Arial" w:cs="Arial"/>
          <w:b/>
        </w:rPr>
        <w:t>References:</w:t>
      </w:r>
    </w:p>
    <w:p w:rsidR="00FB6813" w:rsidRPr="002F58B0" w:rsidRDefault="00FB6813" w:rsidP="002C62E1">
      <w:pPr>
        <w:numPr>
          <w:ilvl w:val="0"/>
          <w:numId w:val="166"/>
        </w:numPr>
        <w:jc w:val="both"/>
        <w:rPr>
          <w:rFonts w:ascii="Arial" w:hAnsi="Arial" w:cs="Arial"/>
        </w:rPr>
      </w:pPr>
      <w:r w:rsidRPr="002F58B0">
        <w:rPr>
          <w:rFonts w:ascii="Arial" w:hAnsi="Arial" w:cs="Arial"/>
        </w:rPr>
        <w:t xml:space="preserve">Fox JG, Anderson LC, Loew FM, Quimby FW, eds.  2002.  </w:t>
      </w:r>
      <w:r w:rsidRPr="002F58B0">
        <w:rPr>
          <w:rFonts w:ascii="Arial" w:hAnsi="Arial" w:cs="Arial"/>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16 – Nonhuman Primates, p. 717.  </w:t>
      </w:r>
    </w:p>
    <w:p w:rsidR="00FB6813" w:rsidRPr="002F58B0" w:rsidRDefault="00FB6813" w:rsidP="002C62E1">
      <w:pPr>
        <w:numPr>
          <w:ilvl w:val="0"/>
          <w:numId w:val="166"/>
        </w:numPr>
        <w:jc w:val="both"/>
        <w:rPr>
          <w:rFonts w:ascii="Arial" w:hAnsi="Arial" w:cs="Arial"/>
        </w:rPr>
      </w:pPr>
      <w:r w:rsidRPr="002F58B0">
        <w:rPr>
          <w:rFonts w:ascii="Arial" w:hAnsi="Arial" w:cs="Arial"/>
        </w:rPr>
        <w:t xml:space="preserve">Lutz CK, Novak MA. 2005. Environmental enrichment for nonhuman primates: theory and application. </w:t>
      </w:r>
      <w:r w:rsidRPr="002F58B0">
        <w:rPr>
          <w:rFonts w:ascii="Arial" w:hAnsi="Arial" w:cs="Arial"/>
          <w:i/>
        </w:rPr>
        <w:t>ILAR</w:t>
      </w:r>
      <w:r w:rsidRPr="002F58B0">
        <w:rPr>
          <w:rFonts w:ascii="Arial" w:hAnsi="Arial" w:cs="Arial"/>
        </w:rPr>
        <w:t>, 46(2): 178-91.</w:t>
      </w:r>
    </w:p>
    <w:p w:rsidR="00FB6813" w:rsidRPr="002F58B0" w:rsidRDefault="00FB6813" w:rsidP="00FB6813">
      <w:pPr>
        <w:jc w:val="both"/>
        <w:rPr>
          <w:rFonts w:ascii="Arial" w:hAnsi="Arial" w:cs="Arial"/>
          <w:b/>
        </w:rPr>
      </w:pPr>
      <w:r w:rsidRPr="002F58B0">
        <w:rPr>
          <w:rFonts w:ascii="Arial" w:hAnsi="Arial" w:cs="Arial"/>
          <w:b/>
        </w:rPr>
        <w:t>Domain 4; Primary Species – Macaque (Macaca spp)</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D531E" w:rsidRPr="002F58B0" w:rsidRDefault="0091058C" w:rsidP="002615BC">
      <w:pPr>
        <w:ind w:left="720" w:hanging="720"/>
        <w:contextualSpacing/>
        <w:jc w:val="both"/>
        <w:rPr>
          <w:rFonts w:ascii="Arial" w:hAnsi="Arial" w:cs="Arial"/>
          <w:lang w:eastAsia="ko-KR"/>
        </w:rPr>
      </w:pPr>
      <w:r w:rsidRPr="002F58B0">
        <w:rPr>
          <w:rFonts w:ascii="Arial" w:hAnsi="Arial" w:cs="Arial"/>
        </w:rPr>
        <w:t>109.</w:t>
      </w:r>
      <w:r w:rsidRPr="002F58B0">
        <w:rPr>
          <w:rFonts w:ascii="Arial" w:hAnsi="Arial" w:cs="Arial"/>
        </w:rPr>
        <w:tab/>
      </w:r>
      <w:r w:rsidR="001D531E" w:rsidRPr="002F58B0">
        <w:rPr>
          <w:rFonts w:ascii="Arial" w:hAnsi="Arial" w:cs="Arial"/>
          <w:lang w:eastAsia="ko-KR"/>
        </w:rPr>
        <w:t>A Principal Investigator</w:t>
      </w:r>
      <w:r w:rsidR="009F42CB">
        <w:rPr>
          <w:rFonts w:ascii="Arial" w:hAnsi="Arial" w:cs="Arial"/>
          <w:lang w:eastAsia="ko-KR"/>
        </w:rPr>
        <w:t xml:space="preserve"> requires placing a macaque in the pictured</w:t>
      </w:r>
      <w:r w:rsidR="001D531E" w:rsidRPr="002F58B0">
        <w:rPr>
          <w:rFonts w:ascii="Arial" w:hAnsi="Arial" w:cs="Arial"/>
          <w:lang w:eastAsia="ko-KR"/>
        </w:rPr>
        <w:t xml:space="preserve"> restraint device for more than 12 hours for a study. Which of the following statements is </w:t>
      </w:r>
      <w:r w:rsidR="001D531E" w:rsidRPr="002F58B0">
        <w:rPr>
          <w:rFonts w:ascii="Arial" w:hAnsi="Arial" w:cs="Arial"/>
          <w:b/>
          <w:u w:val="single"/>
          <w:lang w:eastAsia="ko-KR"/>
        </w:rPr>
        <w:t>false</w:t>
      </w:r>
      <w:r w:rsidR="001D531E" w:rsidRPr="002F58B0">
        <w:rPr>
          <w:rFonts w:ascii="Arial" w:hAnsi="Arial" w:cs="Arial"/>
          <w:lang w:eastAsia="ko-KR"/>
        </w:rPr>
        <w:t xml:space="preserve"> regarding environment enhancement plans for macaques?</w:t>
      </w:r>
    </w:p>
    <w:p w:rsidR="001D531E" w:rsidRPr="002F58B0" w:rsidRDefault="001D531E" w:rsidP="001D531E">
      <w:pPr>
        <w:contextualSpacing/>
        <w:jc w:val="both"/>
        <w:rPr>
          <w:rFonts w:ascii="Arial" w:hAnsi="Arial" w:cs="Arial"/>
          <w:b/>
          <w:lang w:eastAsia="ko-KR"/>
        </w:rPr>
      </w:pP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The macaque must be provided the opportunity daily for unrestrained activity for at least one continuous hour during the period of restraint</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 xml:space="preserve">The attending veterinarian may exempt an individual macaque from participating in the environment enhancement plan because of its health or condition or in consideration of its well-being </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The IACUC Committee at the research facilities may exempt an individual macaque from participating in the environment enhancement plan for scientific reasons set forth in the research proposal</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Once attending veterinarian exempts an individual macaque from participating in the environment enhancement plan, the exemption need not be reviewed if the basis for the exemption is a permanent condition</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Once the IACUC committee exempts an individual macaque from participating in the environment enhancement plan, the basis of the exemption in the approved proposal need not be reviewed for 2 years</w:t>
      </w:r>
    </w:p>
    <w:p w:rsidR="001D531E" w:rsidRPr="002F58B0" w:rsidRDefault="001D531E" w:rsidP="001D531E">
      <w:pPr>
        <w:shd w:val="clear" w:color="auto" w:fill="FFFFFF"/>
        <w:contextualSpacing/>
        <w:jc w:val="both"/>
        <w:rPr>
          <w:rFonts w:ascii="Arial" w:hAnsi="Arial" w:cs="Arial"/>
          <w:lang w:eastAsia="ko-KR"/>
        </w:rPr>
      </w:pPr>
    </w:p>
    <w:p w:rsidR="001D531E" w:rsidRPr="002F58B0" w:rsidRDefault="001D531E" w:rsidP="001D531E">
      <w:pPr>
        <w:shd w:val="clear" w:color="auto" w:fill="FFFFFF"/>
        <w:contextualSpacing/>
        <w:jc w:val="both"/>
        <w:rPr>
          <w:rFonts w:ascii="Arial" w:eastAsia="Times New Roman" w:hAnsi="Arial" w:cs="Arial"/>
          <w:b/>
          <w:color w:val="000000"/>
          <w:lang w:eastAsia="ko-KR"/>
        </w:rPr>
      </w:pPr>
      <w:r w:rsidRPr="002F58B0">
        <w:rPr>
          <w:rFonts w:ascii="Arial" w:hAnsi="Arial" w:cs="Arial"/>
          <w:b/>
          <w:lang w:eastAsia="ko-KR"/>
        </w:rPr>
        <w:t xml:space="preserve">Answer: e. </w:t>
      </w:r>
      <w:r w:rsidRPr="002F58B0">
        <w:rPr>
          <w:rFonts w:ascii="Arial" w:hAnsi="Arial" w:cs="Arial"/>
          <w:b/>
          <w:color w:val="000000"/>
          <w:lang w:eastAsia="ko-KR"/>
        </w:rPr>
        <w:t xml:space="preserve">Once the IACUC committee exempts an individual macaque from participating in the environment enhancement plan, the basis of the exemption in the approved proposal need not be reviewed for 2 years </w:t>
      </w:r>
    </w:p>
    <w:p w:rsidR="001D531E" w:rsidRPr="002F58B0" w:rsidRDefault="001D531E" w:rsidP="001D531E">
      <w:pPr>
        <w:contextualSpacing/>
        <w:jc w:val="both"/>
        <w:rPr>
          <w:rFonts w:ascii="Arial" w:hAnsi="Arial" w:cs="Arial"/>
          <w:b/>
          <w:lang w:eastAsia="ko-KR"/>
        </w:rPr>
      </w:pPr>
      <w:r w:rsidRPr="002F58B0">
        <w:rPr>
          <w:rFonts w:ascii="Arial" w:hAnsi="Arial" w:cs="Arial"/>
          <w:b/>
          <w:lang w:eastAsia="ko-KR"/>
        </w:rPr>
        <w:t>References:</w:t>
      </w:r>
    </w:p>
    <w:p w:rsidR="001D531E" w:rsidRPr="002F58B0" w:rsidRDefault="001D531E" w:rsidP="002C62E1">
      <w:pPr>
        <w:pStyle w:val="ListParagraph"/>
        <w:numPr>
          <w:ilvl w:val="0"/>
          <w:numId w:val="172"/>
        </w:numPr>
        <w:rPr>
          <w:rFonts w:ascii="Arial" w:hAnsi="Arial" w:cs="Arial"/>
          <w:sz w:val="22"/>
          <w:szCs w:val="22"/>
          <w:lang w:eastAsia="ko-KR"/>
        </w:rPr>
      </w:pPr>
      <w:r w:rsidRPr="002F58B0">
        <w:rPr>
          <w:rFonts w:ascii="Arial" w:hAnsi="Arial" w:cs="Arial"/>
          <w:sz w:val="22"/>
          <w:szCs w:val="22"/>
        </w:rPr>
        <w:t xml:space="preserve">9 CFR. 2013. Animal Welfare Regulations. Chapter 1, Subchapter A – Animal Welfare, Part 2 – Regulations, </w:t>
      </w:r>
      <w:r w:rsidRPr="002F58B0">
        <w:rPr>
          <w:rFonts w:ascii="Arial" w:hAnsi="Arial" w:cs="Arial"/>
          <w:sz w:val="22"/>
          <w:szCs w:val="22"/>
          <w:lang w:eastAsia="ko-KR"/>
        </w:rPr>
        <w:t>Part 3 – Standards</w:t>
      </w:r>
      <w:r w:rsidRPr="002F58B0">
        <w:rPr>
          <w:rFonts w:ascii="Arial" w:hAnsi="Arial" w:cs="Arial"/>
          <w:sz w:val="22"/>
          <w:szCs w:val="22"/>
        </w:rPr>
        <w:t xml:space="preserve">, </w:t>
      </w:r>
      <w:r w:rsidRPr="002F58B0">
        <w:rPr>
          <w:rFonts w:ascii="Arial" w:hAnsi="Arial" w:cs="Arial"/>
          <w:color w:val="000000" w:themeColor="text1"/>
          <w:sz w:val="22"/>
          <w:szCs w:val="22"/>
        </w:rPr>
        <w:t>§</w:t>
      </w:r>
      <w:r w:rsidRPr="002F58B0">
        <w:rPr>
          <w:rFonts w:ascii="Arial" w:hAnsi="Arial" w:cs="Arial"/>
          <w:color w:val="000000" w:themeColor="text1"/>
          <w:sz w:val="22"/>
          <w:szCs w:val="22"/>
          <w:lang w:eastAsia="ko-KR"/>
        </w:rPr>
        <w:t>3.81</w:t>
      </w:r>
      <w:r w:rsidRPr="002F58B0">
        <w:rPr>
          <w:rFonts w:ascii="Arial" w:hAnsi="Arial" w:cs="Arial"/>
          <w:color w:val="000000" w:themeColor="text1"/>
          <w:sz w:val="22"/>
          <w:szCs w:val="22"/>
        </w:rPr>
        <w:t xml:space="preserve"> (</w:t>
      </w:r>
      <w:r w:rsidRPr="002F58B0">
        <w:rPr>
          <w:rFonts w:ascii="Arial" w:hAnsi="Arial" w:cs="Arial"/>
          <w:color w:val="000000" w:themeColor="text1"/>
          <w:sz w:val="22"/>
          <w:szCs w:val="22"/>
          <w:lang w:eastAsia="ko-KR"/>
        </w:rPr>
        <w:t xml:space="preserve">d) Restraint devices, </w:t>
      </w:r>
      <w:r w:rsidRPr="002F58B0">
        <w:rPr>
          <w:rFonts w:ascii="Arial" w:hAnsi="Arial" w:cs="Arial"/>
          <w:color w:val="000000" w:themeColor="text1"/>
          <w:sz w:val="22"/>
          <w:szCs w:val="22"/>
        </w:rPr>
        <w:t xml:space="preserve">p. </w:t>
      </w:r>
      <w:r w:rsidRPr="002F58B0">
        <w:rPr>
          <w:rFonts w:ascii="Arial" w:hAnsi="Arial" w:cs="Arial"/>
          <w:color w:val="000000" w:themeColor="text1"/>
          <w:sz w:val="22"/>
          <w:szCs w:val="22"/>
          <w:lang w:eastAsia="ko-KR"/>
        </w:rPr>
        <w:t>96. http://www.aphis.usda.gov/animal_welfare/downloads/Animal%20Care%20Blue%20Book%20-%202013%20-%20FINAL.pdf</w:t>
      </w:r>
    </w:p>
    <w:p w:rsidR="001D531E" w:rsidRPr="002F58B0" w:rsidRDefault="001D531E" w:rsidP="002C62E1">
      <w:pPr>
        <w:pStyle w:val="ListParagraph"/>
        <w:numPr>
          <w:ilvl w:val="0"/>
          <w:numId w:val="172"/>
        </w:numPr>
        <w:rPr>
          <w:rFonts w:ascii="Arial" w:hAnsi="Arial" w:cs="Arial"/>
          <w:b/>
          <w:sz w:val="22"/>
          <w:szCs w:val="22"/>
          <w:lang w:eastAsia="ko-KR"/>
        </w:rPr>
      </w:pPr>
      <w:r w:rsidRPr="002F58B0">
        <w:rPr>
          <w:rFonts w:ascii="Arial" w:hAnsi="Arial" w:cs="Arial"/>
          <w:sz w:val="22"/>
          <w:szCs w:val="22"/>
        </w:rPr>
        <w:t xml:space="preserve">9 CFR. 2013. Animal Welfare Regulations. Chapter 1, Subchapter A – Animal Welfare, Part 2 – Regulations, </w:t>
      </w:r>
      <w:r w:rsidRPr="002F58B0">
        <w:rPr>
          <w:rFonts w:ascii="Arial" w:hAnsi="Arial" w:cs="Arial"/>
          <w:sz w:val="22"/>
          <w:szCs w:val="22"/>
          <w:lang w:eastAsia="ko-KR"/>
        </w:rPr>
        <w:t>Part 3 – Standards</w:t>
      </w:r>
      <w:r w:rsidRPr="002F58B0">
        <w:rPr>
          <w:rFonts w:ascii="Arial" w:hAnsi="Arial" w:cs="Arial"/>
          <w:sz w:val="22"/>
          <w:szCs w:val="22"/>
        </w:rPr>
        <w:t xml:space="preserve">, </w:t>
      </w:r>
      <w:r w:rsidRPr="002F58B0">
        <w:rPr>
          <w:rFonts w:ascii="Arial" w:hAnsi="Arial" w:cs="Arial"/>
          <w:color w:val="000000" w:themeColor="text1"/>
          <w:sz w:val="22"/>
          <w:szCs w:val="22"/>
        </w:rPr>
        <w:t>§</w:t>
      </w:r>
      <w:r w:rsidRPr="002F58B0">
        <w:rPr>
          <w:rFonts w:ascii="Arial" w:hAnsi="Arial" w:cs="Arial"/>
          <w:color w:val="000000" w:themeColor="text1"/>
          <w:sz w:val="22"/>
          <w:szCs w:val="22"/>
          <w:lang w:eastAsia="ko-KR"/>
        </w:rPr>
        <w:t>3.81</w:t>
      </w:r>
      <w:r w:rsidRPr="002F58B0">
        <w:rPr>
          <w:rFonts w:ascii="Arial" w:hAnsi="Arial" w:cs="Arial"/>
          <w:color w:val="000000" w:themeColor="text1"/>
          <w:sz w:val="22"/>
          <w:szCs w:val="22"/>
        </w:rPr>
        <w:t xml:space="preserve"> (</w:t>
      </w:r>
      <w:r w:rsidRPr="002F58B0">
        <w:rPr>
          <w:rFonts w:ascii="Arial" w:hAnsi="Arial" w:cs="Arial"/>
          <w:color w:val="000000" w:themeColor="text1"/>
          <w:sz w:val="22"/>
          <w:szCs w:val="22"/>
          <w:lang w:eastAsia="ko-KR"/>
        </w:rPr>
        <w:t>e) Exemption</w:t>
      </w:r>
      <w:r w:rsidRPr="002F58B0">
        <w:rPr>
          <w:rFonts w:ascii="Arial" w:hAnsi="Arial" w:cs="Arial"/>
          <w:color w:val="000000" w:themeColor="text1"/>
          <w:sz w:val="22"/>
          <w:szCs w:val="22"/>
        </w:rPr>
        <w:t>. P.</w:t>
      </w:r>
      <w:r w:rsidRPr="002F58B0">
        <w:rPr>
          <w:rFonts w:ascii="Arial" w:hAnsi="Arial" w:cs="Arial"/>
          <w:color w:val="000000" w:themeColor="text1"/>
          <w:sz w:val="22"/>
          <w:szCs w:val="22"/>
          <w:lang w:eastAsia="ko-KR"/>
        </w:rPr>
        <w:t>96-97.</w:t>
      </w:r>
    </w:p>
    <w:p w:rsidR="001D531E" w:rsidRPr="002F58B0" w:rsidRDefault="001D531E" w:rsidP="001D531E">
      <w:pPr>
        <w:contextualSpacing/>
        <w:jc w:val="both"/>
        <w:rPr>
          <w:rFonts w:ascii="Arial" w:hAnsi="Arial" w:cs="Arial"/>
          <w:b/>
          <w:lang w:eastAsia="ko-KR"/>
        </w:rPr>
      </w:pPr>
      <w:r w:rsidRPr="002F58B0">
        <w:rPr>
          <w:rFonts w:ascii="Arial" w:hAnsi="Arial" w:cs="Arial"/>
          <w:b/>
          <w:lang w:eastAsia="ko-KR"/>
        </w:rPr>
        <w:t>Domain 5; Primary species – Macaque (Macaca spp.)</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2615BC">
      <w:pPr>
        <w:spacing w:after="200"/>
        <w:ind w:left="720" w:hanging="720"/>
        <w:jc w:val="both"/>
        <w:rPr>
          <w:rFonts w:ascii="Arial" w:hAnsi="Arial" w:cs="Arial"/>
        </w:rPr>
      </w:pPr>
      <w:r w:rsidRPr="002F58B0">
        <w:rPr>
          <w:rFonts w:ascii="Arial" w:hAnsi="Arial" w:cs="Arial"/>
        </w:rPr>
        <w:t>110.</w:t>
      </w:r>
      <w:r w:rsidRPr="002F58B0">
        <w:rPr>
          <w:rFonts w:ascii="Arial" w:hAnsi="Arial" w:cs="Arial"/>
        </w:rPr>
        <w:tab/>
      </w:r>
      <w:r w:rsidR="00645842" w:rsidRPr="002F58B0">
        <w:rPr>
          <w:rFonts w:ascii="Arial" w:hAnsi="Arial" w:cs="Arial"/>
        </w:rPr>
        <w:t>A baboon in your facility presented with weight loss, water diarrhoea, inappetance and apparent abdominal pain. Its fecal sample was collected and fecal flotation performed. Identify the egg shown in the picture below.</w:t>
      </w:r>
    </w:p>
    <w:p w:rsidR="00645842" w:rsidRPr="002F58B0" w:rsidRDefault="00645842" w:rsidP="00645842">
      <w:pPr>
        <w:pStyle w:val="ListParagraph"/>
        <w:jc w:val="both"/>
        <w:rPr>
          <w:rFonts w:ascii="Arial" w:hAnsi="Arial" w:cs="Arial"/>
          <w:noProof/>
          <w:sz w:val="22"/>
          <w:szCs w:val="22"/>
        </w:rPr>
      </w:pPr>
    </w:p>
    <w:p w:rsidR="00645842" w:rsidRPr="002F58B0" w:rsidRDefault="00645842" w:rsidP="00645842">
      <w:pPr>
        <w:pStyle w:val="ListParagraph"/>
        <w:numPr>
          <w:ilvl w:val="0"/>
          <w:numId w:val="5"/>
        </w:numPr>
        <w:spacing w:after="200"/>
        <w:jc w:val="both"/>
        <w:rPr>
          <w:rFonts w:ascii="Arial" w:hAnsi="Arial" w:cs="Arial"/>
          <w:sz w:val="22"/>
          <w:szCs w:val="22"/>
        </w:rPr>
      </w:pPr>
      <w:r w:rsidRPr="002F58B0">
        <w:rPr>
          <w:rFonts w:ascii="Arial" w:hAnsi="Arial" w:cs="Arial"/>
          <w:sz w:val="22"/>
          <w:szCs w:val="22"/>
        </w:rPr>
        <w:t>Anatrichosoma cynomolgi</w:t>
      </w:r>
    </w:p>
    <w:p w:rsidR="00645842" w:rsidRPr="002F58B0" w:rsidRDefault="00645842" w:rsidP="00645842">
      <w:pPr>
        <w:pStyle w:val="ListParagraph"/>
        <w:numPr>
          <w:ilvl w:val="0"/>
          <w:numId w:val="5"/>
        </w:numPr>
        <w:spacing w:after="200"/>
        <w:jc w:val="both"/>
        <w:rPr>
          <w:rFonts w:ascii="Arial" w:hAnsi="Arial" w:cs="Arial"/>
          <w:sz w:val="22"/>
          <w:szCs w:val="22"/>
        </w:rPr>
      </w:pPr>
      <w:r w:rsidRPr="002F58B0">
        <w:rPr>
          <w:rFonts w:ascii="Arial" w:hAnsi="Arial" w:cs="Arial"/>
          <w:sz w:val="22"/>
          <w:szCs w:val="22"/>
        </w:rPr>
        <w:lastRenderedPageBreak/>
        <w:t>Trichuris trichiura</w:t>
      </w:r>
    </w:p>
    <w:p w:rsidR="00645842" w:rsidRPr="002F58B0" w:rsidRDefault="00645842" w:rsidP="00645842">
      <w:pPr>
        <w:pStyle w:val="ListParagraph"/>
        <w:numPr>
          <w:ilvl w:val="0"/>
          <w:numId w:val="5"/>
        </w:numPr>
        <w:spacing w:after="200"/>
        <w:jc w:val="both"/>
        <w:rPr>
          <w:rFonts w:ascii="Arial" w:hAnsi="Arial" w:cs="Arial"/>
          <w:sz w:val="22"/>
          <w:szCs w:val="22"/>
        </w:rPr>
      </w:pPr>
      <w:r w:rsidRPr="002F58B0">
        <w:rPr>
          <w:rFonts w:ascii="Arial" w:hAnsi="Arial" w:cs="Arial"/>
          <w:sz w:val="22"/>
          <w:szCs w:val="22"/>
        </w:rPr>
        <w:t>Ascaris lumbricoides</w:t>
      </w:r>
    </w:p>
    <w:p w:rsidR="00645842" w:rsidRPr="002F58B0" w:rsidRDefault="00645842" w:rsidP="00645842">
      <w:pPr>
        <w:pStyle w:val="ListParagraph"/>
        <w:numPr>
          <w:ilvl w:val="0"/>
          <w:numId w:val="5"/>
        </w:numPr>
        <w:spacing w:after="200"/>
        <w:jc w:val="both"/>
        <w:rPr>
          <w:rFonts w:ascii="Arial" w:hAnsi="Arial" w:cs="Arial"/>
          <w:sz w:val="22"/>
          <w:szCs w:val="22"/>
        </w:rPr>
      </w:pPr>
      <w:r w:rsidRPr="002F58B0">
        <w:rPr>
          <w:rFonts w:ascii="Arial" w:hAnsi="Arial" w:cs="Arial"/>
          <w:sz w:val="22"/>
          <w:szCs w:val="22"/>
        </w:rPr>
        <w:t>Strongyloides cebus</w:t>
      </w:r>
    </w:p>
    <w:p w:rsidR="00645842" w:rsidRPr="002F58B0" w:rsidRDefault="00645842" w:rsidP="00645842">
      <w:pPr>
        <w:pStyle w:val="ListParagraph"/>
        <w:numPr>
          <w:ilvl w:val="0"/>
          <w:numId w:val="5"/>
        </w:numPr>
        <w:spacing w:after="200"/>
        <w:jc w:val="both"/>
        <w:rPr>
          <w:rFonts w:ascii="Arial" w:hAnsi="Arial" w:cs="Arial"/>
          <w:sz w:val="22"/>
          <w:szCs w:val="22"/>
        </w:rPr>
      </w:pPr>
      <w:r w:rsidRPr="002F58B0">
        <w:rPr>
          <w:rFonts w:ascii="Arial" w:hAnsi="Arial" w:cs="Arial"/>
          <w:sz w:val="22"/>
          <w:szCs w:val="22"/>
        </w:rPr>
        <w:t>Enterobius vermicularis</w:t>
      </w:r>
    </w:p>
    <w:p w:rsidR="00645842" w:rsidRPr="002F58B0" w:rsidRDefault="00645842" w:rsidP="00645842">
      <w:pPr>
        <w:jc w:val="both"/>
        <w:rPr>
          <w:rFonts w:ascii="Arial" w:hAnsi="Arial" w:cs="Arial"/>
          <w:b/>
        </w:rPr>
      </w:pPr>
      <w:r w:rsidRPr="002F58B0">
        <w:rPr>
          <w:rFonts w:ascii="Arial" w:hAnsi="Arial" w:cs="Arial"/>
          <w:b/>
        </w:rPr>
        <w:t>Answer: b. Trichuris trichiura</w:t>
      </w:r>
    </w:p>
    <w:p w:rsidR="00645842" w:rsidRPr="002F58B0" w:rsidRDefault="00645842" w:rsidP="00645842">
      <w:pPr>
        <w:jc w:val="both"/>
        <w:rPr>
          <w:rFonts w:ascii="Arial" w:hAnsi="Arial" w:cs="Arial"/>
          <w:b/>
        </w:rPr>
      </w:pPr>
      <w:r w:rsidRPr="002F58B0">
        <w:rPr>
          <w:rFonts w:ascii="Arial" w:hAnsi="Arial" w:cs="Arial"/>
          <w:b/>
        </w:rPr>
        <w:t>References:</w:t>
      </w:r>
    </w:p>
    <w:p w:rsidR="00645842" w:rsidRPr="002F58B0" w:rsidRDefault="00645842" w:rsidP="00645842">
      <w:pPr>
        <w:pStyle w:val="ListParagraph"/>
        <w:numPr>
          <w:ilvl w:val="0"/>
          <w:numId w:val="6"/>
        </w:numPr>
        <w:jc w:val="both"/>
        <w:rPr>
          <w:rFonts w:ascii="Arial" w:hAnsi="Arial" w:cs="Arial"/>
          <w:sz w:val="22"/>
          <w:szCs w:val="22"/>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 Animal 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w:t>
      </w:r>
      <w:r w:rsidRPr="002F58B0">
        <w:rPr>
          <w:rFonts w:ascii="Arial" w:hAnsi="Arial" w:cs="Arial"/>
          <w:sz w:val="22"/>
          <w:szCs w:val="22"/>
        </w:rPr>
        <w:t>Chapter 16 – Nonhuman Primates, p. 697.</w:t>
      </w:r>
    </w:p>
    <w:p w:rsidR="00645842" w:rsidRPr="002F58B0" w:rsidRDefault="00645842" w:rsidP="00645842">
      <w:pPr>
        <w:pStyle w:val="ListParagraph"/>
        <w:numPr>
          <w:ilvl w:val="0"/>
          <w:numId w:val="6"/>
        </w:numPr>
        <w:jc w:val="both"/>
        <w:rPr>
          <w:rFonts w:ascii="Arial" w:hAnsi="Arial" w:cs="Arial"/>
          <w:sz w:val="22"/>
          <w:szCs w:val="22"/>
        </w:rPr>
      </w:pPr>
      <w:r w:rsidRPr="002F58B0">
        <w:rPr>
          <w:rFonts w:ascii="Arial" w:hAnsi="Arial" w:cs="Arial"/>
          <w:sz w:val="22"/>
          <w:szCs w:val="22"/>
        </w:rPr>
        <w:t xml:space="preserve">Reichard, M.V, Wolf, R. F., Clingenpeel, L.C., Doan, S.K., Jones, A.N., Gray, K.M. 2008. Efficacy of Fenbendazole Formulated in a Commercial Primate Diet for Treating Specific Pathogen-free Baboons (Papio cynocephalus Anubis) Infected with Trichuristrichiura. </w:t>
      </w:r>
      <w:r w:rsidRPr="002F58B0">
        <w:rPr>
          <w:rFonts w:ascii="Arial" w:hAnsi="Arial" w:cs="Arial"/>
          <w:i/>
          <w:sz w:val="22"/>
          <w:szCs w:val="22"/>
        </w:rPr>
        <w:t>JAALAS</w:t>
      </w:r>
      <w:r w:rsidRPr="002F58B0">
        <w:rPr>
          <w:rFonts w:ascii="Arial" w:hAnsi="Arial" w:cs="Arial"/>
          <w:sz w:val="22"/>
          <w:szCs w:val="22"/>
        </w:rPr>
        <w:t>, 27(6):51-55.</w:t>
      </w:r>
    </w:p>
    <w:p w:rsidR="00645842" w:rsidRPr="002F58B0" w:rsidRDefault="00725176" w:rsidP="00645842">
      <w:pPr>
        <w:pStyle w:val="ListParagraph"/>
        <w:numPr>
          <w:ilvl w:val="0"/>
          <w:numId w:val="6"/>
        </w:numPr>
        <w:jc w:val="both"/>
        <w:rPr>
          <w:rFonts w:ascii="Arial" w:hAnsi="Arial" w:cs="Arial"/>
          <w:sz w:val="22"/>
          <w:szCs w:val="22"/>
        </w:rPr>
      </w:pPr>
      <w:hyperlink r:id="rId41" w:history="1">
        <w:r w:rsidR="00645842" w:rsidRPr="002F58B0">
          <w:rPr>
            <w:rStyle w:val="Hyperlink"/>
            <w:rFonts w:ascii="Arial" w:hAnsi="Arial" w:cs="Arial"/>
            <w:sz w:val="22"/>
            <w:szCs w:val="22"/>
          </w:rPr>
          <w:t>http://www.theparasitologist.com/wp-content/uploads/2013/06/Trichuris_trichiura_egg1.jpg</w:t>
        </w:r>
      </w:hyperlink>
    </w:p>
    <w:p w:rsidR="00645842" w:rsidRPr="002F58B0" w:rsidRDefault="00645842" w:rsidP="00645842">
      <w:pPr>
        <w:jc w:val="both"/>
        <w:rPr>
          <w:rFonts w:ascii="Arial" w:hAnsi="Arial" w:cs="Arial"/>
          <w:b/>
        </w:rPr>
      </w:pPr>
      <w:r w:rsidRPr="002F58B0">
        <w:rPr>
          <w:rFonts w:ascii="Arial" w:hAnsi="Arial" w:cs="Arial"/>
          <w:b/>
        </w:rPr>
        <w:t>Domain 1; Secondary Species – Baboon (Papio spp.)</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E6E53" w:rsidRPr="002F58B0" w:rsidRDefault="0091058C" w:rsidP="00FE6E53">
      <w:pPr>
        <w:jc w:val="both"/>
        <w:rPr>
          <w:rFonts w:ascii="Arial" w:hAnsi="Arial" w:cs="Arial"/>
        </w:rPr>
      </w:pPr>
      <w:r w:rsidRPr="002F58B0">
        <w:rPr>
          <w:rFonts w:ascii="Arial" w:hAnsi="Arial" w:cs="Arial"/>
        </w:rPr>
        <w:t>111.</w:t>
      </w:r>
      <w:r w:rsidRPr="002F58B0">
        <w:rPr>
          <w:rFonts w:ascii="Arial" w:hAnsi="Arial" w:cs="Arial"/>
        </w:rPr>
        <w:tab/>
      </w:r>
      <w:r w:rsidR="00FE6E53" w:rsidRPr="002F58B0">
        <w:rPr>
          <w:rFonts w:ascii="Arial" w:hAnsi="Arial" w:cs="Arial"/>
        </w:rPr>
        <w:t>A gram stain of the causative agent of this disease would show:</w:t>
      </w:r>
    </w:p>
    <w:p w:rsidR="00FE6E53" w:rsidRPr="002F58B0" w:rsidRDefault="00FE6E53" w:rsidP="00FE6E53">
      <w:pPr>
        <w:jc w:val="both"/>
        <w:rPr>
          <w:rFonts w:ascii="Arial" w:hAnsi="Arial" w:cs="Arial"/>
          <w:b/>
        </w:rPr>
      </w:pP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Slender, gram-positive rods</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Gram-positive cocci</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Small, gram-negative rods</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Gram-negative cocci</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Pleomorphic, gram-negative coccobacilli</w:t>
      </w:r>
    </w:p>
    <w:p w:rsidR="00FE6E53" w:rsidRPr="002F58B0" w:rsidRDefault="00FE6E53" w:rsidP="00FE6E53">
      <w:pPr>
        <w:jc w:val="both"/>
        <w:rPr>
          <w:rFonts w:ascii="Arial" w:hAnsi="Arial" w:cs="Arial"/>
        </w:rPr>
      </w:pPr>
    </w:p>
    <w:p w:rsidR="00FE6E53" w:rsidRPr="002F58B0" w:rsidRDefault="00FE6E53" w:rsidP="00FE6E53">
      <w:pPr>
        <w:jc w:val="both"/>
        <w:rPr>
          <w:rFonts w:ascii="Arial" w:hAnsi="Arial" w:cs="Arial"/>
          <w:b/>
        </w:rPr>
      </w:pPr>
      <w:r w:rsidRPr="002F58B0">
        <w:rPr>
          <w:rFonts w:ascii="Arial" w:hAnsi="Arial" w:cs="Arial"/>
          <w:b/>
        </w:rPr>
        <w:t>Answer: a. Slender, gram-positive rods</w:t>
      </w:r>
    </w:p>
    <w:p w:rsidR="00FE6E53" w:rsidRPr="002F58B0" w:rsidRDefault="00FE6E53" w:rsidP="00FE6E53">
      <w:pPr>
        <w:jc w:val="both"/>
        <w:rPr>
          <w:rFonts w:ascii="Arial" w:hAnsi="Arial" w:cs="Arial"/>
        </w:rPr>
      </w:pPr>
      <w:r w:rsidRPr="002F58B0">
        <w:rPr>
          <w:rFonts w:ascii="Arial" w:hAnsi="Arial" w:cs="Arial"/>
          <w:b/>
        </w:rPr>
        <w:t>References:</w:t>
      </w:r>
    </w:p>
    <w:p w:rsidR="00FE6E53" w:rsidRPr="002F58B0" w:rsidRDefault="00FE6E53" w:rsidP="00D749A4">
      <w:pPr>
        <w:pStyle w:val="ListParagraph"/>
        <w:numPr>
          <w:ilvl w:val="0"/>
          <w:numId w:val="86"/>
        </w:numPr>
        <w:jc w:val="both"/>
        <w:rPr>
          <w:rFonts w:ascii="Arial" w:hAnsi="Arial" w:cs="Arial"/>
          <w:sz w:val="22"/>
          <w:szCs w:val="22"/>
        </w:rPr>
      </w:pPr>
      <w:r w:rsidRPr="002F58B0">
        <w:rPr>
          <w:rFonts w:ascii="Arial" w:hAnsi="Arial" w:cs="Arial"/>
          <w:sz w:val="22"/>
          <w:szCs w:val="22"/>
        </w:rPr>
        <w:t xml:space="preserve">Fox JG, Anderson LC, Loew FM, Quimby FW, eds.  2002.  </w:t>
      </w:r>
      <w:r w:rsidRPr="002F58B0">
        <w:rPr>
          <w:rFonts w:ascii="Arial" w:hAnsi="Arial" w:cs="Arial"/>
          <w:sz w:val="22"/>
          <w:szCs w:val="22"/>
          <w:u w:val="single"/>
        </w:rPr>
        <w:t>Laboratory Animal Medicine</w:t>
      </w:r>
      <w:r w:rsidRPr="002F58B0">
        <w:rPr>
          <w:rFonts w:ascii="Arial" w:hAnsi="Arial" w:cs="Arial"/>
          <w:sz w:val="22"/>
          <w:szCs w:val="22"/>
        </w:rPr>
        <w:t>, 2</w:t>
      </w:r>
      <w:r w:rsidRPr="002F58B0">
        <w:rPr>
          <w:rFonts w:ascii="Arial" w:hAnsi="Arial" w:cs="Arial"/>
          <w:sz w:val="22"/>
          <w:szCs w:val="22"/>
          <w:vertAlign w:val="superscript"/>
        </w:rPr>
        <w:t>nd</w:t>
      </w:r>
      <w:r w:rsidRPr="002F58B0">
        <w:rPr>
          <w:rFonts w:ascii="Arial" w:hAnsi="Arial" w:cs="Arial"/>
          <w:sz w:val="22"/>
          <w:szCs w:val="22"/>
        </w:rPr>
        <w:t xml:space="preserve"> edition.  Academic Press: San Diego, CA.  Chapter 15 – Biology and Diseases of Swine, p. 632-3.  </w:t>
      </w:r>
    </w:p>
    <w:p w:rsidR="00FE6E53" w:rsidRPr="002F58B0" w:rsidRDefault="00FE6E53" w:rsidP="00D749A4">
      <w:pPr>
        <w:pStyle w:val="ListParagraph"/>
        <w:numPr>
          <w:ilvl w:val="0"/>
          <w:numId w:val="86"/>
        </w:numPr>
        <w:jc w:val="both"/>
        <w:rPr>
          <w:rFonts w:ascii="Arial" w:hAnsi="Arial" w:cs="Arial"/>
          <w:sz w:val="22"/>
          <w:szCs w:val="22"/>
        </w:rPr>
      </w:pPr>
      <w:r w:rsidRPr="002F58B0">
        <w:rPr>
          <w:rFonts w:ascii="Arial" w:hAnsi="Arial" w:cs="Arial"/>
          <w:sz w:val="22"/>
          <w:szCs w:val="22"/>
        </w:rPr>
        <w:t xml:space="preserve">Bender JS, Shen HG, Irwin CK, Schwartz KJ, Opriessnig T. 2010. Characterization of Erysipelothrix species isolates from clinically affected pigs, environmental samples, and vaccine strains from six recent swine erysipelas outbreaks in the United States. </w:t>
      </w:r>
      <w:r w:rsidRPr="002F58B0">
        <w:rPr>
          <w:rFonts w:ascii="Arial" w:hAnsi="Arial" w:cs="Arial"/>
          <w:i/>
          <w:sz w:val="22"/>
          <w:szCs w:val="22"/>
        </w:rPr>
        <w:t>Clinical and Vaccine Immunology,</w:t>
      </w:r>
      <w:r w:rsidRPr="002F58B0">
        <w:rPr>
          <w:rFonts w:ascii="Arial" w:hAnsi="Arial" w:cs="Arial"/>
          <w:sz w:val="22"/>
          <w:szCs w:val="22"/>
        </w:rPr>
        <w:t xml:space="preserve"> 17(10): 1605-11.</w:t>
      </w:r>
    </w:p>
    <w:p w:rsidR="00FE6E53" w:rsidRPr="002F58B0" w:rsidRDefault="00FE6E53" w:rsidP="00FE6E53">
      <w:pPr>
        <w:jc w:val="both"/>
        <w:rPr>
          <w:rFonts w:ascii="Arial" w:hAnsi="Arial" w:cs="Arial"/>
        </w:rPr>
      </w:pPr>
      <w:r w:rsidRPr="002F58B0">
        <w:rPr>
          <w:rFonts w:ascii="Arial" w:hAnsi="Arial" w:cs="Arial"/>
          <w:b/>
        </w:rPr>
        <w:t>Domain 1; Primary Species – Swine (Sus scrofa)</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F38E4" w:rsidRPr="002F58B0" w:rsidRDefault="0091058C" w:rsidP="004350CF">
      <w:pPr>
        <w:pStyle w:val="ListParagraph"/>
        <w:ind w:hanging="720"/>
        <w:jc w:val="both"/>
        <w:rPr>
          <w:rFonts w:ascii="Arial" w:hAnsi="Arial" w:cs="Arial"/>
          <w:sz w:val="22"/>
          <w:szCs w:val="22"/>
        </w:rPr>
      </w:pPr>
      <w:r w:rsidRPr="002F58B0">
        <w:rPr>
          <w:rFonts w:ascii="Arial" w:hAnsi="Arial" w:cs="Arial"/>
          <w:sz w:val="22"/>
          <w:szCs w:val="22"/>
        </w:rPr>
        <w:t>112.</w:t>
      </w:r>
      <w:r w:rsidRPr="002F58B0">
        <w:rPr>
          <w:rFonts w:ascii="Arial" w:hAnsi="Arial" w:cs="Arial"/>
          <w:sz w:val="22"/>
          <w:szCs w:val="22"/>
        </w:rPr>
        <w:tab/>
      </w:r>
      <w:r w:rsidR="00FF38E4" w:rsidRPr="002F58B0">
        <w:rPr>
          <w:rFonts w:ascii="Arial" w:hAnsi="Arial" w:cs="Arial"/>
          <w:sz w:val="22"/>
          <w:szCs w:val="22"/>
        </w:rPr>
        <w:t>One of your investigators is planning on capturing the</w:t>
      </w:r>
      <w:r w:rsidR="004350CF">
        <w:rPr>
          <w:rFonts w:ascii="Arial" w:hAnsi="Arial" w:cs="Arial"/>
          <w:sz w:val="22"/>
          <w:szCs w:val="22"/>
        </w:rPr>
        <w:t xml:space="preserve"> pictured</w:t>
      </w:r>
      <w:r w:rsidR="00FF38E4" w:rsidRPr="002F58B0">
        <w:rPr>
          <w:rFonts w:ascii="Arial" w:hAnsi="Arial" w:cs="Arial"/>
          <w:sz w:val="22"/>
          <w:szCs w:val="22"/>
        </w:rPr>
        <w:t xml:space="preserve"> animals and keeping them in flight cages in the Mexican desert for no more than 20 hours, in order to complete a privately funded study involving behavioral testing. As a member of the IACUC at Great Eastern University, which regulations must you consider?</w:t>
      </w:r>
    </w:p>
    <w:p w:rsidR="00FF38E4" w:rsidRPr="002F58B0" w:rsidRDefault="00FF38E4" w:rsidP="00FF38E4">
      <w:pPr>
        <w:pStyle w:val="ListParagraph"/>
        <w:ind w:left="0"/>
        <w:jc w:val="both"/>
        <w:rPr>
          <w:rFonts w:ascii="Arial" w:hAnsi="Arial" w:cs="Arial"/>
          <w:sz w:val="22"/>
          <w:szCs w:val="22"/>
        </w:rPr>
      </w:pP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holding of regulated species for greater than 12 hours makes this a Study Area</w:t>
      </w: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holding of regulated species for less than 24 hours does not make this a Study Area</w:t>
      </w: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does not have to be considered as these are wild-caught bats.</w:t>
      </w: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does not have to be considered as these are wild-caught bats on a privately funded study.</w:t>
      </w:r>
    </w:p>
    <w:p w:rsidR="00FF38E4" w:rsidRPr="002F58B0" w:rsidRDefault="00FF38E4" w:rsidP="00FF38E4">
      <w:pPr>
        <w:jc w:val="both"/>
        <w:rPr>
          <w:rFonts w:ascii="Arial" w:hAnsi="Arial" w:cs="Arial"/>
          <w:b/>
        </w:rPr>
      </w:pPr>
    </w:p>
    <w:p w:rsidR="00FF38E4" w:rsidRPr="002F58B0" w:rsidRDefault="00FF38E4" w:rsidP="00FF38E4">
      <w:pPr>
        <w:jc w:val="both"/>
        <w:rPr>
          <w:rFonts w:ascii="Arial" w:hAnsi="Arial" w:cs="Arial"/>
          <w:b/>
        </w:rPr>
      </w:pPr>
      <w:r w:rsidRPr="002F58B0">
        <w:rPr>
          <w:rFonts w:ascii="Arial" w:hAnsi="Arial" w:cs="Arial"/>
          <w:b/>
        </w:rPr>
        <w:t>Answer. a. Animal Welfare Act holding of regulated species for greater than 12 hours makes this a Study Area</w:t>
      </w:r>
    </w:p>
    <w:p w:rsidR="00FF38E4" w:rsidRPr="002F58B0" w:rsidRDefault="00FF38E4" w:rsidP="00FF38E4">
      <w:pPr>
        <w:jc w:val="both"/>
        <w:rPr>
          <w:rFonts w:ascii="Arial" w:hAnsi="Arial" w:cs="Arial"/>
          <w:b/>
        </w:rPr>
      </w:pPr>
      <w:r w:rsidRPr="002F58B0">
        <w:rPr>
          <w:rFonts w:ascii="Arial" w:hAnsi="Arial" w:cs="Arial"/>
          <w:b/>
        </w:rPr>
        <w:t xml:space="preserve">References:  </w:t>
      </w:r>
    </w:p>
    <w:p w:rsidR="00FF38E4" w:rsidRPr="002F58B0" w:rsidRDefault="00FF38E4" w:rsidP="00D749A4">
      <w:pPr>
        <w:pStyle w:val="ListParagraph"/>
        <w:numPr>
          <w:ilvl w:val="0"/>
          <w:numId w:val="68"/>
        </w:numPr>
        <w:jc w:val="both"/>
        <w:rPr>
          <w:rFonts w:ascii="Arial" w:hAnsi="Arial" w:cs="Arial"/>
          <w:sz w:val="22"/>
          <w:szCs w:val="22"/>
        </w:rPr>
      </w:pPr>
      <w:r w:rsidRPr="002F58B0">
        <w:rPr>
          <w:rFonts w:ascii="Arial" w:hAnsi="Arial" w:cs="Arial"/>
          <w:sz w:val="22"/>
          <w:szCs w:val="22"/>
        </w:rPr>
        <w:t>Animal Welfare Act, 1.1 Definitions Study Area, Animal.</w:t>
      </w:r>
    </w:p>
    <w:p w:rsidR="00FF38E4" w:rsidRPr="002F58B0" w:rsidRDefault="00725176" w:rsidP="00D749A4">
      <w:pPr>
        <w:pStyle w:val="ListParagraph"/>
        <w:numPr>
          <w:ilvl w:val="0"/>
          <w:numId w:val="68"/>
        </w:numPr>
        <w:jc w:val="both"/>
        <w:rPr>
          <w:rFonts w:ascii="Arial" w:hAnsi="Arial" w:cs="Arial"/>
          <w:sz w:val="22"/>
          <w:szCs w:val="22"/>
        </w:rPr>
      </w:pPr>
      <w:hyperlink r:id="rId42" w:anchor="Q11" w:history="1">
        <w:r w:rsidR="00FF38E4" w:rsidRPr="002F58B0">
          <w:rPr>
            <w:rStyle w:val="Hyperlink"/>
            <w:rFonts w:ascii="Arial" w:hAnsi="Arial" w:cs="Arial"/>
            <w:sz w:val="22"/>
            <w:szCs w:val="22"/>
          </w:rPr>
          <w:t>http://awic.nal.usda.gov/animal-welfare-act-quick-reference-guides#Q11</w:t>
        </w:r>
      </w:hyperlink>
    </w:p>
    <w:p w:rsidR="00FF38E4" w:rsidRPr="002F58B0" w:rsidRDefault="00FF38E4" w:rsidP="00D749A4">
      <w:pPr>
        <w:pStyle w:val="ListParagraph"/>
        <w:numPr>
          <w:ilvl w:val="0"/>
          <w:numId w:val="68"/>
        </w:numPr>
        <w:jc w:val="both"/>
        <w:rPr>
          <w:rFonts w:ascii="Arial" w:hAnsi="Arial" w:cs="Arial"/>
          <w:sz w:val="22"/>
          <w:szCs w:val="22"/>
        </w:rPr>
      </w:pPr>
      <w:r w:rsidRPr="002F58B0">
        <w:rPr>
          <w:rFonts w:ascii="Arial" w:hAnsi="Arial" w:cs="Arial"/>
          <w:sz w:val="22"/>
          <w:szCs w:val="22"/>
        </w:rPr>
        <w:t xml:space="preserve">Wildlife Research and the IACUC; </w:t>
      </w:r>
      <w:hyperlink r:id="rId43" w:history="1">
        <w:r w:rsidRPr="002F58B0">
          <w:rPr>
            <w:rStyle w:val="Hyperlink"/>
            <w:rFonts w:ascii="Arial" w:hAnsi="Arial" w:cs="Arial"/>
            <w:sz w:val="22"/>
            <w:szCs w:val="22"/>
          </w:rPr>
          <w:t>http://www.nal.usda.gov/awic/newsletters/v10n1/10n1will.htm</w:t>
        </w:r>
      </w:hyperlink>
    </w:p>
    <w:p w:rsidR="00FF38E4" w:rsidRPr="002F58B0" w:rsidRDefault="00FF38E4" w:rsidP="00FF38E4">
      <w:pPr>
        <w:jc w:val="both"/>
        <w:rPr>
          <w:rFonts w:ascii="Arial" w:hAnsi="Arial" w:cs="Arial"/>
          <w:b/>
        </w:rPr>
      </w:pPr>
      <w:r w:rsidRPr="002F58B0">
        <w:rPr>
          <w:rFonts w:ascii="Arial" w:hAnsi="Arial" w:cs="Arial"/>
          <w:b/>
        </w:rPr>
        <w:lastRenderedPageBreak/>
        <w:t>Domain 5; Tertiary species – Little Brown Bat (</w:t>
      </w:r>
      <w:r w:rsidRPr="002F58B0">
        <w:rPr>
          <w:rFonts w:ascii="Arial" w:hAnsi="Arial" w:cs="Arial"/>
          <w:b/>
          <w:i/>
        </w:rPr>
        <w:t>Myotis lucifugus</w:t>
      </w:r>
      <w:r w:rsidRPr="002F58B0">
        <w:rPr>
          <w:rFonts w:ascii="Arial" w:hAnsi="Arial" w:cs="Arial"/>
          <w:b/>
        </w:rPr>
        <w: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3103CC" w:rsidRPr="002F58B0" w:rsidRDefault="0091058C" w:rsidP="003103CC">
      <w:pPr>
        <w:ind w:left="720" w:hanging="720"/>
        <w:rPr>
          <w:rFonts w:ascii="Arial" w:hAnsi="Arial" w:cs="Arial"/>
        </w:rPr>
      </w:pPr>
      <w:r w:rsidRPr="002F58B0">
        <w:rPr>
          <w:rFonts w:ascii="Arial" w:hAnsi="Arial" w:cs="Arial"/>
        </w:rPr>
        <w:t>113.</w:t>
      </w:r>
      <w:r w:rsidRPr="002F58B0">
        <w:rPr>
          <w:rFonts w:ascii="Arial" w:hAnsi="Arial" w:cs="Arial"/>
        </w:rPr>
        <w:tab/>
      </w:r>
      <w:r w:rsidR="003103CC" w:rsidRPr="002F58B0">
        <w:rPr>
          <w:rFonts w:ascii="Arial" w:hAnsi="Arial" w:cs="Arial"/>
        </w:rPr>
        <w:t>According to the 8</w:t>
      </w:r>
      <w:r w:rsidR="003103CC" w:rsidRPr="002F58B0">
        <w:rPr>
          <w:rFonts w:ascii="Arial" w:hAnsi="Arial" w:cs="Arial"/>
          <w:vertAlign w:val="superscript"/>
        </w:rPr>
        <w:t>th</w:t>
      </w:r>
      <w:r w:rsidR="003103CC" w:rsidRPr="002F58B0">
        <w:rPr>
          <w:rFonts w:ascii="Arial" w:hAnsi="Arial" w:cs="Arial"/>
        </w:rPr>
        <w:t xml:space="preserve"> edition of the </w:t>
      </w:r>
      <w:r w:rsidR="003103CC" w:rsidRPr="002F58B0">
        <w:rPr>
          <w:rFonts w:ascii="Arial" w:hAnsi="Arial" w:cs="Arial"/>
          <w:i/>
        </w:rPr>
        <w:t>Guide</w:t>
      </w:r>
      <w:r w:rsidR="003103CC" w:rsidRPr="002F58B0">
        <w:rPr>
          <w:rFonts w:ascii="Arial" w:hAnsi="Arial" w:cs="Arial"/>
        </w:rPr>
        <w:t>, what is the appropriate space recommendation and housing density for adults of the</w:t>
      </w:r>
      <w:r w:rsidR="00E35BEB">
        <w:rPr>
          <w:rFonts w:ascii="Arial" w:hAnsi="Arial" w:cs="Arial"/>
        </w:rPr>
        <w:t xml:space="preserve"> pictured</w:t>
      </w:r>
      <w:r w:rsidR="003103CC" w:rsidRPr="002F58B0">
        <w:rPr>
          <w:rFonts w:ascii="Arial" w:hAnsi="Arial" w:cs="Arial"/>
        </w:rPr>
        <w:t xml:space="preserve"> species?</w:t>
      </w:r>
    </w:p>
    <w:p w:rsidR="003103CC" w:rsidRPr="002F58B0" w:rsidRDefault="003103CC" w:rsidP="003103CC">
      <w:pPr>
        <w:ind w:left="720" w:hanging="720"/>
        <w:rPr>
          <w:rFonts w:ascii="Arial" w:hAnsi="Arial" w:cs="Arial"/>
        </w:rPr>
      </w:pPr>
    </w:p>
    <w:p w:rsidR="003103CC" w:rsidRPr="002F58B0" w:rsidRDefault="003103CC" w:rsidP="002C62E1">
      <w:pPr>
        <w:numPr>
          <w:ilvl w:val="0"/>
          <w:numId w:val="116"/>
        </w:numPr>
        <w:rPr>
          <w:rFonts w:ascii="Arial" w:hAnsi="Arial" w:cs="Arial"/>
        </w:rPr>
      </w:pPr>
      <w:r w:rsidRPr="002F58B0">
        <w:rPr>
          <w:rFonts w:ascii="Arial" w:hAnsi="Arial" w:cs="Arial"/>
        </w:rPr>
        <w:t>1.5 L of water per frog</w:t>
      </w:r>
    </w:p>
    <w:p w:rsidR="003103CC" w:rsidRPr="002F58B0" w:rsidRDefault="003103CC" w:rsidP="002C62E1">
      <w:pPr>
        <w:numPr>
          <w:ilvl w:val="0"/>
          <w:numId w:val="116"/>
        </w:numPr>
        <w:rPr>
          <w:rFonts w:ascii="Arial" w:hAnsi="Arial" w:cs="Arial"/>
        </w:rPr>
      </w:pPr>
      <w:r w:rsidRPr="002F58B0">
        <w:rPr>
          <w:rFonts w:ascii="Arial" w:hAnsi="Arial" w:cs="Arial"/>
        </w:rPr>
        <w:t>2 L of water per frog</w:t>
      </w:r>
    </w:p>
    <w:p w:rsidR="003103CC" w:rsidRPr="002F58B0" w:rsidRDefault="003103CC" w:rsidP="002C62E1">
      <w:pPr>
        <w:numPr>
          <w:ilvl w:val="0"/>
          <w:numId w:val="116"/>
        </w:numPr>
        <w:rPr>
          <w:rFonts w:ascii="Arial" w:hAnsi="Arial" w:cs="Arial"/>
        </w:rPr>
      </w:pPr>
      <w:r w:rsidRPr="002F58B0">
        <w:rPr>
          <w:rFonts w:ascii="Arial" w:hAnsi="Arial" w:cs="Arial"/>
        </w:rPr>
        <w:t>2.5 L of water per frog</w:t>
      </w:r>
    </w:p>
    <w:p w:rsidR="003103CC" w:rsidRPr="002F58B0" w:rsidRDefault="003103CC" w:rsidP="002C62E1">
      <w:pPr>
        <w:numPr>
          <w:ilvl w:val="0"/>
          <w:numId w:val="116"/>
        </w:numPr>
        <w:rPr>
          <w:rFonts w:ascii="Arial" w:hAnsi="Arial" w:cs="Arial"/>
        </w:rPr>
      </w:pPr>
      <w:r w:rsidRPr="002F58B0">
        <w:rPr>
          <w:rFonts w:ascii="Arial" w:hAnsi="Arial" w:cs="Arial"/>
        </w:rPr>
        <w:t>5 L of water per frog</w:t>
      </w:r>
    </w:p>
    <w:p w:rsidR="003103CC" w:rsidRPr="002F58B0" w:rsidRDefault="003103CC" w:rsidP="003103CC">
      <w:pPr>
        <w:ind w:left="720" w:hanging="720"/>
        <w:rPr>
          <w:rFonts w:ascii="Arial" w:hAnsi="Arial" w:cs="Arial"/>
          <w:b/>
        </w:rPr>
      </w:pPr>
    </w:p>
    <w:p w:rsidR="003103CC" w:rsidRPr="002F58B0" w:rsidRDefault="003103CC" w:rsidP="003103CC">
      <w:pPr>
        <w:ind w:left="720" w:hanging="720"/>
        <w:rPr>
          <w:rFonts w:ascii="Arial" w:hAnsi="Arial" w:cs="Arial"/>
          <w:b/>
        </w:rPr>
      </w:pPr>
      <w:r w:rsidRPr="002F58B0">
        <w:rPr>
          <w:rFonts w:ascii="Arial" w:hAnsi="Arial" w:cs="Arial"/>
          <w:b/>
        </w:rPr>
        <w:t>Answer: b. 2 L of water per frog</w:t>
      </w:r>
    </w:p>
    <w:p w:rsidR="003103CC" w:rsidRPr="002F58B0" w:rsidRDefault="003103CC" w:rsidP="003103CC">
      <w:pPr>
        <w:ind w:left="720" w:hanging="720"/>
        <w:rPr>
          <w:rFonts w:ascii="Arial" w:hAnsi="Arial" w:cs="Arial"/>
          <w:b/>
        </w:rPr>
      </w:pPr>
      <w:r w:rsidRPr="002F58B0">
        <w:rPr>
          <w:rFonts w:ascii="Arial" w:hAnsi="Arial" w:cs="Arial"/>
          <w:b/>
        </w:rPr>
        <w:t xml:space="preserve">References: </w:t>
      </w:r>
    </w:p>
    <w:p w:rsidR="003103CC" w:rsidRPr="002F58B0" w:rsidRDefault="003103CC" w:rsidP="002C62E1">
      <w:pPr>
        <w:numPr>
          <w:ilvl w:val="0"/>
          <w:numId w:val="117"/>
        </w:numPr>
        <w:rPr>
          <w:rFonts w:ascii="Arial" w:hAnsi="Arial" w:cs="Arial"/>
        </w:rPr>
      </w:pPr>
      <w:r w:rsidRPr="002F58B0">
        <w:rPr>
          <w:rFonts w:ascii="Arial" w:hAnsi="Arial" w:cs="Arial"/>
          <w:u w:val="single"/>
        </w:rPr>
        <w:t>The Guide for the Care and Use of Laboratory Animals</w:t>
      </w:r>
      <w:r w:rsidRPr="002F58B0">
        <w:rPr>
          <w:rFonts w:ascii="Arial" w:hAnsi="Arial" w:cs="Arial"/>
        </w:rPr>
        <w:t>.  8</w:t>
      </w:r>
      <w:r w:rsidRPr="002F58B0">
        <w:rPr>
          <w:rFonts w:ascii="Arial" w:hAnsi="Arial" w:cs="Arial"/>
          <w:vertAlign w:val="superscript"/>
        </w:rPr>
        <w:t>th</w:t>
      </w:r>
      <w:r w:rsidRPr="002F58B0">
        <w:rPr>
          <w:rFonts w:ascii="Arial" w:hAnsi="Arial" w:cs="Arial"/>
        </w:rPr>
        <w:t xml:space="preserve"> Edition. 2011.  Institute of Laboratory Animal Resources, National Research Council, National Academy of Sciences.  National Academy Press, Washington, DC, p. 83..</w:t>
      </w:r>
    </w:p>
    <w:p w:rsidR="003103CC" w:rsidRPr="002F58B0" w:rsidRDefault="003103CC" w:rsidP="002C62E1">
      <w:pPr>
        <w:numPr>
          <w:ilvl w:val="0"/>
          <w:numId w:val="117"/>
        </w:numPr>
        <w:rPr>
          <w:rFonts w:ascii="Arial" w:hAnsi="Arial" w:cs="Arial"/>
        </w:rPr>
      </w:pPr>
      <w:r w:rsidRPr="002F58B0">
        <w:rPr>
          <w:rFonts w:ascii="Arial" w:hAnsi="Arial" w:cs="Arial"/>
        </w:rPr>
        <w:t>http://vivarium.wikia.com/wiki/African_Clawed_Frog</w:t>
      </w:r>
    </w:p>
    <w:p w:rsidR="003103CC" w:rsidRPr="002F58B0" w:rsidRDefault="003103CC" w:rsidP="003103CC">
      <w:pPr>
        <w:ind w:left="720" w:hanging="720"/>
        <w:rPr>
          <w:rFonts w:ascii="Arial" w:hAnsi="Arial" w:cs="Arial"/>
          <w:b/>
        </w:rPr>
      </w:pPr>
      <w:r w:rsidRPr="002F58B0">
        <w:rPr>
          <w:rFonts w:ascii="Arial" w:hAnsi="Arial" w:cs="Arial"/>
          <w:b/>
        </w:rPr>
        <w:t>Domain 5. Secondary Species – African clawed frog (Xenopus spp.)</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4350CF">
      <w:pPr>
        <w:pStyle w:val="NoSpacing"/>
        <w:ind w:left="720" w:hanging="720"/>
        <w:rPr>
          <w:rFonts w:ascii="Arial" w:hAnsi="Arial" w:cs="Arial"/>
          <w:color w:val="000000" w:themeColor="text1"/>
        </w:rPr>
      </w:pPr>
      <w:r w:rsidRPr="002F58B0">
        <w:rPr>
          <w:rFonts w:ascii="Arial" w:hAnsi="Arial" w:cs="Arial"/>
        </w:rPr>
        <w:t>114.</w:t>
      </w:r>
      <w:r w:rsidRPr="002F58B0">
        <w:rPr>
          <w:rFonts w:ascii="Arial" w:hAnsi="Arial" w:cs="Arial"/>
        </w:rPr>
        <w:tab/>
      </w:r>
      <w:r w:rsidR="00977CBE" w:rsidRPr="002F58B0">
        <w:rPr>
          <w:rFonts w:ascii="Arial" w:hAnsi="Arial" w:cs="Arial"/>
          <w:color w:val="000000" w:themeColor="text1"/>
        </w:rPr>
        <w:t xml:space="preserve">The following condition was found in numerous mice in an institution. Choose the </w:t>
      </w:r>
      <w:r w:rsidR="00977CBE" w:rsidRPr="002F58B0">
        <w:rPr>
          <w:rFonts w:ascii="Arial" w:hAnsi="Arial" w:cs="Arial"/>
          <w:b/>
          <w:color w:val="000000" w:themeColor="text1"/>
          <w:u w:val="single"/>
        </w:rPr>
        <w:t>LESS</w:t>
      </w:r>
      <w:r w:rsidR="00977CBE" w:rsidRPr="002F58B0">
        <w:rPr>
          <w:rFonts w:ascii="Arial" w:hAnsi="Arial" w:cs="Arial"/>
          <w:color w:val="000000" w:themeColor="text1"/>
        </w:rPr>
        <w:t xml:space="preserve"> likely etiological agent that may cause this condition:</w:t>
      </w:r>
    </w:p>
    <w:p w:rsidR="00977CBE" w:rsidRPr="002F58B0" w:rsidRDefault="00977CBE" w:rsidP="00977CBE">
      <w:pPr>
        <w:pStyle w:val="NoSpacing"/>
        <w:rPr>
          <w:rFonts w:ascii="Arial" w:hAnsi="Arial" w:cs="Arial"/>
          <w:color w:val="000000" w:themeColor="text1"/>
        </w:rPr>
      </w:pP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a. </w:t>
      </w:r>
      <w:r w:rsidRPr="002F58B0">
        <w:rPr>
          <w:rFonts w:ascii="Arial" w:hAnsi="Arial" w:cs="Arial"/>
          <w:i/>
          <w:color w:val="000000" w:themeColor="text1"/>
        </w:rPr>
        <w:t>Citrobacter rodentium</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b. Coronavirus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c. Rotavirus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d. Reovirus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e. Polyoma virus</w:t>
      </w:r>
    </w:p>
    <w:p w:rsidR="00977CBE" w:rsidRPr="002F58B0" w:rsidRDefault="00977CBE" w:rsidP="00977CBE">
      <w:pPr>
        <w:pStyle w:val="NoSpacing"/>
        <w:rPr>
          <w:rFonts w:ascii="Arial" w:hAnsi="Arial" w:cs="Arial"/>
          <w:color w:val="000000" w:themeColor="text1"/>
        </w:rPr>
      </w:pP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Answer: e. Polyoma virus</w:t>
      </w: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 xml:space="preserve">References </w:t>
      </w:r>
    </w:p>
    <w:p w:rsidR="00977CBE" w:rsidRPr="002F58B0" w:rsidRDefault="00977CBE" w:rsidP="004350CF">
      <w:pPr>
        <w:pStyle w:val="NoSpacing"/>
        <w:ind w:left="720"/>
        <w:rPr>
          <w:rFonts w:ascii="Arial" w:hAnsi="Arial" w:cs="Arial"/>
          <w:color w:val="000000" w:themeColor="text1"/>
        </w:rPr>
      </w:pPr>
      <w:r w:rsidRPr="002F58B0">
        <w:rPr>
          <w:rFonts w:ascii="Arial" w:hAnsi="Arial" w:cs="Arial"/>
          <w:color w:val="000000" w:themeColor="text1"/>
        </w:rPr>
        <w:t xml:space="preserve">1) Miller CL, et. Al. “Isolation of Helicobacter spp. from Mice with Rectal Prolapses”. 2014. </w:t>
      </w:r>
      <w:hyperlink r:id="rId44" w:history="1">
        <w:r w:rsidRPr="002F58B0">
          <w:rPr>
            <w:rFonts w:ascii="Arial" w:hAnsi="Arial" w:cs="Arial"/>
            <w:i/>
            <w:color w:val="000000" w:themeColor="text1"/>
          </w:rPr>
          <w:t>Comp</w:t>
        </w:r>
      </w:hyperlink>
      <w:r w:rsidRPr="002F58B0">
        <w:rPr>
          <w:rFonts w:ascii="Arial" w:hAnsi="Arial" w:cs="Arial"/>
          <w:i/>
          <w:color w:val="000000" w:themeColor="text1"/>
        </w:rPr>
        <w:t xml:space="preserve"> Med</w:t>
      </w:r>
      <w:r w:rsidRPr="002F58B0">
        <w:rPr>
          <w:rFonts w:ascii="Arial" w:hAnsi="Arial" w:cs="Arial"/>
          <w:color w:val="000000" w:themeColor="text1"/>
        </w:rPr>
        <w:t>. 64(3):171-178</w:t>
      </w:r>
    </w:p>
    <w:p w:rsidR="00977CBE" w:rsidRPr="002F58B0" w:rsidRDefault="00977CBE" w:rsidP="004350CF">
      <w:pPr>
        <w:pStyle w:val="NoSpacing"/>
        <w:ind w:left="720"/>
        <w:rPr>
          <w:rFonts w:ascii="Arial" w:hAnsi="Arial" w:cs="Arial"/>
          <w:color w:val="000000" w:themeColor="text1"/>
        </w:rPr>
      </w:pPr>
      <w:r w:rsidRPr="002F58B0">
        <w:rPr>
          <w:rFonts w:ascii="Arial" w:eastAsia="Calibri" w:hAnsi="Arial" w:cs="Arial"/>
          <w:color w:val="000000" w:themeColor="text1"/>
          <w:spacing w:val="1"/>
        </w:rPr>
        <w:t xml:space="preserve">2) Fox JG, Anderson LC, Loew FM, Quimby FW, eds.  2002.  </w:t>
      </w:r>
      <w:r w:rsidRPr="002F58B0">
        <w:rPr>
          <w:rFonts w:ascii="Arial" w:eastAsia="Calibri" w:hAnsi="Arial" w:cs="Arial"/>
          <w:color w:val="000000" w:themeColor="text1"/>
          <w:spacing w:val="1"/>
          <w:u w:val="words"/>
        </w:rPr>
        <w:t>Laboratory Animal Medicine</w:t>
      </w:r>
      <w:r w:rsidRPr="002F58B0">
        <w:rPr>
          <w:rFonts w:ascii="Arial" w:eastAsia="Calibri" w:hAnsi="Arial" w:cs="Arial"/>
          <w:color w:val="000000" w:themeColor="text1"/>
          <w:spacing w:val="1"/>
        </w:rPr>
        <w:t xml:space="preserve">, 2nd edition.  Academic Press: San Diego, CA.  p. </w:t>
      </w:r>
      <w:r w:rsidRPr="002F58B0">
        <w:rPr>
          <w:rFonts w:ascii="Arial" w:hAnsi="Arial" w:cs="Arial"/>
          <w:color w:val="000000" w:themeColor="text1"/>
        </w:rPr>
        <w:t>85, 95,-97,108</w:t>
      </w:r>
    </w:p>
    <w:p w:rsidR="00977CBE" w:rsidRPr="002F58B0" w:rsidRDefault="00977CBE" w:rsidP="004350CF">
      <w:pPr>
        <w:pStyle w:val="NoSpacing"/>
        <w:ind w:left="720"/>
        <w:rPr>
          <w:rFonts w:ascii="Arial" w:eastAsia="Calibri" w:hAnsi="Arial" w:cs="Arial"/>
          <w:color w:val="000000" w:themeColor="text1"/>
        </w:rPr>
      </w:pPr>
      <w:r w:rsidRPr="002F58B0">
        <w:rPr>
          <w:rFonts w:ascii="Arial" w:hAnsi="Arial" w:cs="Arial"/>
          <w:color w:val="000000" w:themeColor="text1"/>
        </w:rPr>
        <w:t xml:space="preserve">3) Percy and Barthold. 2007. </w:t>
      </w:r>
      <w:r w:rsidRPr="002F58B0">
        <w:rPr>
          <w:rFonts w:ascii="Arial" w:hAnsi="Arial" w:cs="Arial"/>
          <w:color w:val="000000" w:themeColor="text1"/>
          <w:u w:val="words"/>
        </w:rPr>
        <w:t>Pathology of Laboratory rodents and rabbits</w:t>
      </w:r>
      <w:r w:rsidRPr="002F58B0">
        <w:rPr>
          <w:rFonts w:ascii="Arial" w:hAnsi="Arial" w:cs="Arial"/>
          <w:color w:val="000000" w:themeColor="text1"/>
          <w:u w:val="single"/>
        </w:rPr>
        <w:t>.</w:t>
      </w:r>
      <w:r w:rsidRPr="002F58B0">
        <w:rPr>
          <w:rFonts w:ascii="Arial" w:hAnsi="Arial" w:cs="Arial"/>
          <w:color w:val="000000" w:themeColor="text1"/>
        </w:rPr>
        <w:t xml:space="preserve"> 3</w:t>
      </w:r>
      <w:r w:rsidRPr="002F58B0">
        <w:rPr>
          <w:rFonts w:ascii="Arial" w:hAnsi="Arial" w:cs="Arial"/>
          <w:color w:val="000000" w:themeColor="text1"/>
          <w:vertAlign w:val="superscript"/>
        </w:rPr>
        <w:t>rd</w:t>
      </w:r>
      <w:r w:rsidRPr="002F58B0">
        <w:rPr>
          <w:rFonts w:ascii="Arial" w:hAnsi="Arial" w:cs="Arial"/>
          <w:color w:val="000000" w:themeColor="text1"/>
        </w:rPr>
        <w:t xml:space="preserve"> ed.  Blackwell Publishing: Ames, Iowa.  Chapter 2- Rats,  p.  Pg. 8, 55-90</w:t>
      </w:r>
    </w:p>
    <w:p w:rsidR="00977CBE" w:rsidRPr="002F58B0" w:rsidRDefault="00977CBE" w:rsidP="00977CBE">
      <w:pPr>
        <w:pStyle w:val="NoSpacing"/>
        <w:rPr>
          <w:rFonts w:ascii="Arial" w:hAnsi="Arial" w:cs="Arial"/>
          <w:b/>
          <w:color w:val="000000" w:themeColor="text1"/>
        </w:rPr>
      </w:pPr>
      <w:r w:rsidRPr="002F58B0">
        <w:rPr>
          <w:rFonts w:ascii="Arial" w:hAnsi="Arial" w:cs="Arial"/>
          <w:b/>
          <w:color w:val="000000" w:themeColor="text1"/>
        </w:rPr>
        <w:t>Domain 1- Primary species – Mouse (</w:t>
      </w:r>
      <w:r w:rsidRPr="002F58B0">
        <w:rPr>
          <w:rFonts w:ascii="Arial" w:hAnsi="Arial" w:cs="Arial"/>
          <w:b/>
          <w:i/>
          <w:color w:val="000000" w:themeColor="text1"/>
        </w:rPr>
        <w:t>Mus musculus</w:t>
      </w:r>
      <w:r w:rsidRPr="002F58B0">
        <w:rPr>
          <w:rFonts w:ascii="Arial" w:hAnsi="Arial" w:cs="Arial"/>
          <w:b/>
          <w:color w:val="000000" w:themeColor="text1"/>
        </w:rPr>
        <w:t>)</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2C1B" w:rsidRPr="002F58B0" w:rsidRDefault="0091058C" w:rsidP="00AB2C1B">
      <w:pPr>
        <w:rPr>
          <w:rFonts w:ascii="Arial" w:hAnsi="Arial" w:cs="Arial"/>
        </w:rPr>
      </w:pPr>
      <w:r w:rsidRPr="002F58B0">
        <w:rPr>
          <w:rFonts w:ascii="Arial" w:hAnsi="Arial" w:cs="Arial"/>
        </w:rPr>
        <w:t>115.</w:t>
      </w:r>
      <w:r w:rsidRPr="002F58B0">
        <w:rPr>
          <w:rFonts w:ascii="Arial" w:hAnsi="Arial" w:cs="Arial"/>
        </w:rPr>
        <w:tab/>
      </w:r>
      <w:r w:rsidR="00AB2C1B" w:rsidRPr="002F58B0">
        <w:rPr>
          <w:rFonts w:ascii="Arial" w:hAnsi="Arial" w:cs="Arial"/>
        </w:rPr>
        <w:t xml:space="preserve">The equipment in this image is used to perform which one of the following tests:    </w:t>
      </w:r>
    </w:p>
    <w:p w:rsidR="00AB2C1B" w:rsidRPr="002F58B0" w:rsidRDefault="00AB2C1B" w:rsidP="00AB2C1B">
      <w:pPr>
        <w:rPr>
          <w:rFonts w:ascii="Arial" w:hAnsi="Arial" w:cs="Arial"/>
        </w:rPr>
      </w:pPr>
    </w:p>
    <w:p w:rsidR="00AB2C1B" w:rsidRPr="002F58B0" w:rsidRDefault="00AB2C1B" w:rsidP="00D749A4">
      <w:pPr>
        <w:numPr>
          <w:ilvl w:val="0"/>
          <w:numId w:val="49"/>
        </w:numPr>
        <w:rPr>
          <w:rFonts w:ascii="Arial" w:hAnsi="Arial" w:cs="Arial"/>
        </w:rPr>
      </w:pPr>
      <w:r w:rsidRPr="002F58B0">
        <w:rPr>
          <w:rFonts w:ascii="Arial" w:hAnsi="Arial" w:cs="Arial"/>
        </w:rPr>
        <w:t>Bacteriology testing</w:t>
      </w:r>
    </w:p>
    <w:p w:rsidR="00AB2C1B" w:rsidRPr="002F58B0" w:rsidRDefault="00AB2C1B" w:rsidP="00D749A4">
      <w:pPr>
        <w:numPr>
          <w:ilvl w:val="0"/>
          <w:numId w:val="49"/>
        </w:numPr>
        <w:rPr>
          <w:rFonts w:ascii="Arial" w:hAnsi="Arial" w:cs="Arial"/>
        </w:rPr>
      </w:pPr>
      <w:r w:rsidRPr="002F58B0">
        <w:rPr>
          <w:rFonts w:ascii="Arial" w:hAnsi="Arial" w:cs="Arial"/>
        </w:rPr>
        <w:t xml:space="preserve">Environmental testing </w:t>
      </w:r>
    </w:p>
    <w:p w:rsidR="00AB2C1B" w:rsidRPr="002F58B0" w:rsidRDefault="00AB2C1B" w:rsidP="00D749A4">
      <w:pPr>
        <w:numPr>
          <w:ilvl w:val="0"/>
          <w:numId w:val="49"/>
        </w:numPr>
        <w:rPr>
          <w:rFonts w:ascii="Arial" w:hAnsi="Arial" w:cs="Arial"/>
        </w:rPr>
      </w:pPr>
      <w:r w:rsidRPr="002F58B0">
        <w:rPr>
          <w:rFonts w:ascii="Arial" w:hAnsi="Arial" w:cs="Arial"/>
        </w:rPr>
        <w:t xml:space="preserve">PCR testing </w:t>
      </w:r>
    </w:p>
    <w:p w:rsidR="00AB2C1B" w:rsidRPr="002F58B0" w:rsidRDefault="00AB2C1B" w:rsidP="00D749A4">
      <w:pPr>
        <w:numPr>
          <w:ilvl w:val="0"/>
          <w:numId w:val="49"/>
        </w:numPr>
        <w:rPr>
          <w:rFonts w:ascii="Arial" w:hAnsi="Arial" w:cs="Arial"/>
        </w:rPr>
      </w:pPr>
      <w:r w:rsidRPr="002F58B0">
        <w:rPr>
          <w:rFonts w:ascii="Arial" w:hAnsi="Arial" w:cs="Arial"/>
        </w:rPr>
        <w:t>Serology testing</w:t>
      </w:r>
    </w:p>
    <w:p w:rsidR="00AB2C1B" w:rsidRPr="002F58B0" w:rsidRDefault="00AB2C1B" w:rsidP="00D749A4">
      <w:pPr>
        <w:numPr>
          <w:ilvl w:val="0"/>
          <w:numId w:val="49"/>
        </w:numPr>
        <w:rPr>
          <w:rFonts w:ascii="Arial" w:hAnsi="Arial" w:cs="Arial"/>
        </w:rPr>
      </w:pPr>
      <w:r w:rsidRPr="002F58B0">
        <w:rPr>
          <w:rFonts w:ascii="Arial" w:hAnsi="Arial" w:cs="Arial"/>
        </w:rPr>
        <w:t>Parasite testing</w:t>
      </w:r>
    </w:p>
    <w:p w:rsidR="00AB2C1B" w:rsidRPr="002F58B0" w:rsidRDefault="00AB2C1B" w:rsidP="00AB2C1B">
      <w:pPr>
        <w:rPr>
          <w:rFonts w:ascii="Arial" w:hAnsi="Arial" w:cs="Arial"/>
        </w:rPr>
      </w:pPr>
    </w:p>
    <w:p w:rsidR="00AB2C1B" w:rsidRPr="002F58B0" w:rsidRDefault="00AB2C1B" w:rsidP="00AB2C1B">
      <w:pPr>
        <w:rPr>
          <w:rFonts w:ascii="Arial" w:hAnsi="Arial" w:cs="Arial"/>
          <w:b/>
        </w:rPr>
      </w:pPr>
      <w:r w:rsidRPr="002F58B0">
        <w:rPr>
          <w:rFonts w:ascii="Arial" w:hAnsi="Arial" w:cs="Arial"/>
          <w:b/>
        </w:rPr>
        <w:t>Answer: d</w:t>
      </w:r>
      <w:r w:rsidRPr="002F58B0">
        <w:rPr>
          <w:rFonts w:ascii="Arial" w:hAnsi="Arial" w:cs="Arial"/>
        </w:rPr>
        <w:t xml:space="preserve">. </w:t>
      </w:r>
      <w:r w:rsidRPr="002F58B0">
        <w:rPr>
          <w:rFonts w:ascii="Arial" w:hAnsi="Arial" w:cs="Arial"/>
          <w:b/>
        </w:rPr>
        <w:t xml:space="preserve">Serology testing </w:t>
      </w:r>
    </w:p>
    <w:p w:rsidR="00AB2C1B" w:rsidRPr="002F58B0" w:rsidRDefault="00AB2C1B" w:rsidP="00AB2C1B">
      <w:pPr>
        <w:rPr>
          <w:rFonts w:ascii="Arial" w:hAnsi="Arial" w:cs="Arial"/>
          <w:b/>
        </w:rPr>
      </w:pPr>
      <w:r w:rsidRPr="002F58B0">
        <w:rPr>
          <w:rFonts w:ascii="Arial" w:hAnsi="Arial" w:cs="Arial"/>
          <w:b/>
        </w:rPr>
        <w:t>References:</w:t>
      </w:r>
    </w:p>
    <w:p w:rsidR="00AB2C1B" w:rsidRPr="002F58B0" w:rsidRDefault="00AB2C1B" w:rsidP="00AB2C1B">
      <w:pPr>
        <w:ind w:left="360"/>
        <w:rPr>
          <w:rFonts w:ascii="Arial" w:hAnsi="Arial" w:cs="Arial"/>
        </w:rPr>
      </w:pPr>
      <w:r w:rsidRPr="002F58B0">
        <w:rPr>
          <w:rFonts w:ascii="Arial" w:hAnsi="Arial" w:cs="Arial"/>
        </w:rPr>
        <w:lastRenderedPageBreak/>
        <w:t>1) Qualification of EZ-Spot® dried-blood-spot (DBS) samples for rodent serology. [Internet]. Charles River Laboratories International, Inc; 2013. [Cited 2014 June 9]. Available from:</w:t>
      </w:r>
      <w:hyperlink r:id="rId45" w:history="1">
        <w:r w:rsidRPr="002F58B0">
          <w:rPr>
            <w:rStyle w:val="Hyperlink"/>
            <w:rFonts w:ascii="Arial" w:hAnsi="Arial" w:cs="Arial"/>
          </w:rPr>
          <w:t>http://www.criver.com/files/pdfs/research-models/rm_ld_r_ez_spot.aspx</w:t>
        </w:r>
      </w:hyperlink>
      <w:r w:rsidRPr="002F58B0">
        <w:rPr>
          <w:rFonts w:ascii="Arial" w:hAnsi="Arial" w:cs="Arial"/>
        </w:rPr>
        <w:t> </w:t>
      </w:r>
    </w:p>
    <w:p w:rsidR="00AB2C1B" w:rsidRPr="002F58B0" w:rsidRDefault="00AB2C1B" w:rsidP="00AB2C1B">
      <w:pPr>
        <w:ind w:left="360"/>
        <w:rPr>
          <w:rFonts w:ascii="Arial" w:hAnsi="Arial" w:cs="Arial"/>
        </w:rPr>
      </w:pPr>
      <w:r w:rsidRPr="002F58B0">
        <w:rPr>
          <w:rFonts w:ascii="Arial" w:hAnsi="Arial" w:cs="Arial"/>
        </w:rPr>
        <w:t>2) Opti-Spot: Revolutionizing serology testing by simplifying rodent blood collection. [Internet]. IDEXX Laboratories, Inc; 2013. [Cited 2014 July 25]. Available from:</w:t>
      </w:r>
      <w:hyperlink r:id="rId46" w:history="1">
        <w:r w:rsidRPr="002F58B0">
          <w:rPr>
            <w:rStyle w:val="Hyperlink"/>
            <w:rFonts w:ascii="Arial" w:hAnsi="Arial" w:cs="Arial"/>
          </w:rPr>
          <w:t>http://www.idexxbioresearch.com/radil/userfiles/download_files/OptiSpot_SellSheet_072013_US.pdf</w:t>
        </w:r>
      </w:hyperlink>
      <w:r w:rsidRPr="002F58B0">
        <w:rPr>
          <w:rFonts w:ascii="Arial" w:hAnsi="Arial" w:cs="Arial"/>
        </w:rPr>
        <w:t>.</w:t>
      </w:r>
    </w:p>
    <w:p w:rsidR="00AB2C1B" w:rsidRPr="002F58B0" w:rsidRDefault="00AB2C1B" w:rsidP="00AB2C1B">
      <w:pPr>
        <w:rPr>
          <w:rFonts w:ascii="Arial" w:hAnsi="Arial" w:cs="Arial"/>
        </w:rPr>
      </w:pPr>
      <w:r w:rsidRPr="002F58B0">
        <w:rPr>
          <w:rFonts w:ascii="Arial" w:hAnsi="Arial" w:cs="Arial"/>
          <w:b/>
        </w:rPr>
        <w:t>Domain 4</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E6E53" w:rsidRPr="002F58B0" w:rsidRDefault="0091058C" w:rsidP="0076270D">
      <w:pPr>
        <w:pStyle w:val="NoSpacing"/>
        <w:ind w:left="720" w:hanging="720"/>
        <w:jc w:val="both"/>
        <w:rPr>
          <w:rFonts w:ascii="Arial" w:hAnsi="Arial" w:cs="Arial"/>
        </w:rPr>
      </w:pPr>
      <w:r w:rsidRPr="002F58B0">
        <w:rPr>
          <w:rFonts w:ascii="Arial" w:hAnsi="Arial" w:cs="Arial"/>
        </w:rPr>
        <w:t>116.</w:t>
      </w:r>
      <w:r w:rsidRPr="002F58B0">
        <w:rPr>
          <w:rFonts w:ascii="Arial" w:hAnsi="Arial" w:cs="Arial"/>
        </w:rPr>
        <w:tab/>
      </w:r>
      <w:r w:rsidR="00FE6E53" w:rsidRPr="002F58B0">
        <w:rPr>
          <w:rFonts w:ascii="Arial" w:hAnsi="Arial" w:cs="Arial"/>
        </w:rPr>
        <w:t xml:space="preserve">Once surgically implanted into a mouse, the device pictured below can be used for </w:t>
      </w:r>
      <w:r w:rsidR="00FE6E53" w:rsidRPr="002F58B0">
        <w:rPr>
          <w:rFonts w:ascii="Arial" w:hAnsi="Arial" w:cs="Arial"/>
          <w:b/>
          <w:u w:val="single"/>
        </w:rPr>
        <w:t>all but which</w:t>
      </w:r>
      <w:r w:rsidR="00FE6E53" w:rsidRPr="002F58B0">
        <w:rPr>
          <w:rFonts w:ascii="Arial" w:hAnsi="Arial" w:cs="Arial"/>
        </w:rPr>
        <w:t xml:space="preserve"> of the following purposes:</w:t>
      </w:r>
    </w:p>
    <w:p w:rsidR="00FE6E53" w:rsidRPr="002F58B0" w:rsidRDefault="00FE6E53" w:rsidP="00FE6E53">
      <w:pPr>
        <w:pStyle w:val="NoSpacing"/>
        <w:ind w:left="720"/>
        <w:jc w:val="both"/>
        <w:rPr>
          <w:rFonts w:ascii="Arial" w:hAnsi="Arial" w:cs="Arial"/>
        </w:rPr>
      </w:pP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Monitoring animal activity</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Determining systemic blood pressure</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Measuring core body temperature</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Blood sampling</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Recording ECG</w:t>
      </w:r>
    </w:p>
    <w:p w:rsidR="00FE6E53" w:rsidRPr="002F58B0" w:rsidRDefault="00FE6E53" w:rsidP="00FE6E53">
      <w:pPr>
        <w:pStyle w:val="NoSpacing"/>
        <w:jc w:val="both"/>
        <w:rPr>
          <w:rFonts w:ascii="Arial" w:hAnsi="Arial" w:cs="Arial"/>
        </w:rPr>
      </w:pPr>
    </w:p>
    <w:p w:rsidR="00FE6E53" w:rsidRPr="002F58B0" w:rsidRDefault="00FE6E53" w:rsidP="00FE6E53">
      <w:pPr>
        <w:pStyle w:val="NoSpacing"/>
        <w:jc w:val="both"/>
        <w:rPr>
          <w:rFonts w:ascii="Arial" w:hAnsi="Arial" w:cs="Arial"/>
        </w:rPr>
      </w:pPr>
      <w:r w:rsidRPr="002F58B0">
        <w:rPr>
          <w:rFonts w:ascii="Arial" w:hAnsi="Arial" w:cs="Arial"/>
          <w:b/>
        </w:rPr>
        <w:t>Answer: d. Blood sampling</w:t>
      </w:r>
    </w:p>
    <w:p w:rsidR="00FE6E53" w:rsidRPr="002F58B0" w:rsidRDefault="00FE6E53" w:rsidP="00FE6E53">
      <w:pPr>
        <w:pStyle w:val="NoSpacing"/>
        <w:jc w:val="both"/>
        <w:rPr>
          <w:rFonts w:ascii="Arial" w:hAnsi="Arial" w:cs="Arial"/>
          <w:b/>
        </w:rPr>
      </w:pPr>
      <w:r w:rsidRPr="002F58B0">
        <w:rPr>
          <w:rFonts w:ascii="Arial" w:hAnsi="Arial" w:cs="Arial"/>
          <w:b/>
        </w:rPr>
        <w:t>References</w:t>
      </w:r>
      <w:r w:rsidRPr="002F58B0">
        <w:rPr>
          <w:rFonts w:ascii="Arial" w:hAnsi="Arial" w:cs="Arial"/>
        </w:rPr>
        <w:t>:</w:t>
      </w:r>
      <w:r w:rsidRPr="002F58B0">
        <w:rPr>
          <w:rFonts w:ascii="Arial" w:hAnsi="Arial" w:cs="Arial"/>
          <w:b/>
        </w:rPr>
        <w:t xml:space="preserve"> </w:t>
      </w:r>
    </w:p>
    <w:p w:rsidR="00FE6E53" w:rsidRPr="002F58B0" w:rsidRDefault="00FE6E53" w:rsidP="00FE6E53">
      <w:pPr>
        <w:pStyle w:val="NoSpacing"/>
        <w:ind w:left="810" w:hanging="270"/>
        <w:jc w:val="both"/>
        <w:rPr>
          <w:rFonts w:ascii="Arial" w:hAnsi="Arial" w:cs="Arial"/>
        </w:rPr>
      </w:pPr>
      <w:r w:rsidRPr="002F58B0">
        <w:rPr>
          <w:rFonts w:ascii="Arial" w:hAnsi="Arial" w:cs="Arial"/>
        </w:rPr>
        <w:t xml:space="preserve">1) Fox JG, Anderson LC, Loew FM, Quimby FW, eds. 2002. </w:t>
      </w:r>
      <w:r w:rsidRPr="002F58B0">
        <w:rPr>
          <w:rFonts w:ascii="Arial" w:hAnsi="Arial" w:cs="Arial"/>
          <w:iCs/>
          <w:u w:val="single"/>
        </w:rPr>
        <w:t>Laboratory Animal Medicine</w:t>
      </w:r>
      <w:r w:rsidRPr="002F58B0">
        <w:rPr>
          <w:rFonts w:ascii="Arial" w:hAnsi="Arial" w:cs="Arial"/>
        </w:rPr>
        <w:t>. 2</w:t>
      </w:r>
      <w:r w:rsidRPr="002F58B0">
        <w:rPr>
          <w:rFonts w:ascii="Arial" w:hAnsi="Arial" w:cs="Arial"/>
          <w:vertAlign w:val="superscript"/>
        </w:rPr>
        <w:t>nd</w:t>
      </w:r>
      <w:r w:rsidRPr="002F58B0">
        <w:rPr>
          <w:rFonts w:ascii="Arial" w:hAnsi="Arial" w:cs="Arial"/>
        </w:rPr>
        <w:t xml:space="preserve"> edition. Academic Press: San Diego, CA. Chapter 23 – Techniques of Experimentation. p.1034 </w:t>
      </w:r>
    </w:p>
    <w:p w:rsidR="00FE6E53" w:rsidRPr="002F58B0" w:rsidRDefault="00FE6E53" w:rsidP="00FE6E53">
      <w:pPr>
        <w:pStyle w:val="NoSpacing"/>
        <w:ind w:left="810" w:hanging="270"/>
        <w:jc w:val="both"/>
        <w:rPr>
          <w:rFonts w:ascii="Arial" w:hAnsi="Arial" w:cs="Arial"/>
        </w:rPr>
      </w:pPr>
      <w:r w:rsidRPr="002F58B0">
        <w:rPr>
          <w:rFonts w:ascii="Arial" w:hAnsi="Arial" w:cs="Arial"/>
        </w:rPr>
        <w:t xml:space="preserve">2) Newsom DM., Bolgos GL, Colby L, and Nemzek JA. 2004. Comparison of Body Surface Temperature Measurement and Conventional Methods for Measuring Temperature in the Mouse. </w:t>
      </w:r>
      <w:r w:rsidRPr="002F58B0">
        <w:rPr>
          <w:rFonts w:ascii="Arial" w:hAnsi="Arial" w:cs="Arial"/>
          <w:i/>
          <w:iCs/>
        </w:rPr>
        <w:t>Contemporary Topics in Laboratory Animal Science,</w:t>
      </w:r>
      <w:r w:rsidRPr="002F58B0">
        <w:rPr>
          <w:rFonts w:ascii="Arial" w:hAnsi="Arial" w:cs="Arial"/>
        </w:rPr>
        <w:t xml:space="preserve"> 43(5): 13-17.</w:t>
      </w:r>
    </w:p>
    <w:p w:rsidR="00FE6E53" w:rsidRPr="002F58B0" w:rsidRDefault="00FE6E53" w:rsidP="00FE6E53">
      <w:pPr>
        <w:pStyle w:val="NoSpacing"/>
        <w:jc w:val="both"/>
        <w:rPr>
          <w:rFonts w:ascii="Arial" w:hAnsi="Arial" w:cs="Arial"/>
          <w:b/>
        </w:rPr>
      </w:pPr>
      <w:r w:rsidRPr="002F58B0">
        <w:rPr>
          <w:rFonts w:ascii="Arial" w:hAnsi="Arial" w:cs="Arial"/>
          <w:b/>
        </w:rPr>
        <w:t>Domain 3; Primary species – Mouse (Mus musculus)</w:t>
      </w:r>
    </w:p>
    <w:p w:rsidR="0091058C" w:rsidRPr="002F58B0" w:rsidRDefault="0091058C">
      <w:pPr>
        <w:rPr>
          <w:rFonts w:ascii="Arial" w:hAnsi="Arial" w:cs="Arial"/>
        </w:rPr>
      </w:pPr>
    </w:p>
    <w:p w:rsidR="0091058C" w:rsidRPr="002F58B0" w:rsidRDefault="0091058C">
      <w:pPr>
        <w:rPr>
          <w:rFonts w:ascii="Arial" w:hAnsi="Arial" w:cs="Arial"/>
        </w:rPr>
      </w:pPr>
    </w:p>
    <w:p w:rsidR="00D749A4" w:rsidRPr="002F58B0" w:rsidRDefault="0091058C" w:rsidP="00D749A4">
      <w:pPr>
        <w:spacing w:line="240" w:lineRule="exact"/>
        <w:jc w:val="both"/>
        <w:rPr>
          <w:rFonts w:ascii="Arial" w:hAnsi="Arial" w:cs="Arial"/>
          <w:color w:val="000000"/>
        </w:rPr>
      </w:pPr>
      <w:r w:rsidRPr="002F58B0">
        <w:rPr>
          <w:rFonts w:ascii="Arial" w:hAnsi="Arial" w:cs="Arial"/>
        </w:rPr>
        <w:t>117.</w:t>
      </w:r>
      <w:r w:rsidRPr="002F58B0">
        <w:rPr>
          <w:rFonts w:ascii="Arial" w:hAnsi="Arial" w:cs="Arial"/>
        </w:rPr>
        <w:tab/>
      </w:r>
      <w:r w:rsidR="00D749A4" w:rsidRPr="002F58B0">
        <w:rPr>
          <w:rFonts w:ascii="Arial" w:hAnsi="Arial" w:cs="Arial"/>
          <w:color w:val="000000"/>
        </w:rPr>
        <w:t>The use of this material with circle breathing circuits is intended to remove which of the following?</w:t>
      </w:r>
    </w:p>
    <w:p w:rsidR="00D749A4" w:rsidRPr="002F58B0" w:rsidRDefault="00D749A4" w:rsidP="00D749A4">
      <w:pPr>
        <w:spacing w:line="240" w:lineRule="exact"/>
        <w:jc w:val="both"/>
        <w:rPr>
          <w:rFonts w:ascii="Arial" w:hAnsi="Arial" w:cs="Arial"/>
          <w:color w:val="000000"/>
        </w:rPr>
      </w:pPr>
    </w:p>
    <w:p w:rsidR="00D749A4" w:rsidRPr="002F58B0" w:rsidRDefault="00D749A4" w:rsidP="002C62E1">
      <w:pPr>
        <w:numPr>
          <w:ilvl w:val="0"/>
          <w:numId w:val="149"/>
        </w:numPr>
        <w:spacing w:line="240" w:lineRule="exact"/>
        <w:jc w:val="both"/>
        <w:rPr>
          <w:rFonts w:ascii="Arial" w:hAnsi="Arial" w:cs="Arial"/>
          <w:color w:val="000000"/>
        </w:rPr>
      </w:pPr>
      <w:r w:rsidRPr="002F58B0">
        <w:rPr>
          <w:rFonts w:ascii="Arial" w:hAnsi="Arial" w:cs="Arial"/>
          <w:color w:val="000000"/>
        </w:rPr>
        <w:t>Moisture</w:t>
      </w:r>
    </w:p>
    <w:p w:rsidR="00D749A4" w:rsidRPr="002F58B0" w:rsidRDefault="00D749A4" w:rsidP="002C62E1">
      <w:pPr>
        <w:numPr>
          <w:ilvl w:val="0"/>
          <w:numId w:val="149"/>
        </w:numPr>
        <w:spacing w:line="240" w:lineRule="exact"/>
        <w:jc w:val="both"/>
        <w:rPr>
          <w:rFonts w:ascii="Arial" w:hAnsi="Arial" w:cs="Arial"/>
          <w:color w:val="000000"/>
        </w:rPr>
      </w:pPr>
      <w:r w:rsidRPr="002F58B0">
        <w:rPr>
          <w:rFonts w:ascii="Arial" w:hAnsi="Arial" w:cs="Arial"/>
          <w:color w:val="000000"/>
        </w:rPr>
        <w:t>Carbon dioxide</w:t>
      </w:r>
    </w:p>
    <w:p w:rsidR="00D749A4" w:rsidRPr="002F58B0" w:rsidRDefault="00D749A4" w:rsidP="002C62E1">
      <w:pPr>
        <w:numPr>
          <w:ilvl w:val="0"/>
          <w:numId w:val="149"/>
        </w:numPr>
        <w:spacing w:line="240" w:lineRule="exact"/>
        <w:jc w:val="both"/>
        <w:rPr>
          <w:rFonts w:ascii="Arial" w:hAnsi="Arial" w:cs="Arial"/>
          <w:color w:val="000000"/>
          <w:lang w:val="en-GB"/>
        </w:rPr>
      </w:pPr>
      <w:r w:rsidRPr="002F58B0">
        <w:rPr>
          <w:rFonts w:ascii="Arial" w:hAnsi="Arial" w:cs="Arial"/>
          <w:color w:val="000000"/>
          <w:lang w:val="en-GB"/>
        </w:rPr>
        <w:t>Nitrogen</w:t>
      </w:r>
    </w:p>
    <w:p w:rsidR="00D749A4" w:rsidRPr="002F58B0" w:rsidRDefault="00D749A4" w:rsidP="002C62E1">
      <w:pPr>
        <w:numPr>
          <w:ilvl w:val="0"/>
          <w:numId w:val="149"/>
        </w:numPr>
        <w:spacing w:line="240" w:lineRule="exact"/>
        <w:jc w:val="both"/>
        <w:rPr>
          <w:rFonts w:ascii="Arial" w:hAnsi="Arial" w:cs="Arial"/>
          <w:color w:val="000000"/>
          <w:lang w:val="en-GB"/>
        </w:rPr>
      </w:pPr>
      <w:r w:rsidRPr="002F58B0">
        <w:rPr>
          <w:rFonts w:ascii="Arial" w:hAnsi="Arial" w:cs="Arial"/>
          <w:color w:val="000000"/>
        </w:rPr>
        <w:t>Waste anesthetic gases</w:t>
      </w:r>
    </w:p>
    <w:p w:rsidR="00D749A4" w:rsidRPr="002F58B0" w:rsidRDefault="00D749A4" w:rsidP="00D749A4">
      <w:pPr>
        <w:spacing w:line="240" w:lineRule="exact"/>
        <w:jc w:val="both"/>
        <w:rPr>
          <w:rFonts w:ascii="Arial" w:hAnsi="Arial" w:cs="Arial"/>
          <w:color w:val="000000"/>
        </w:rPr>
      </w:pPr>
    </w:p>
    <w:p w:rsidR="00D749A4" w:rsidRPr="002F58B0" w:rsidRDefault="00D749A4" w:rsidP="00D749A4">
      <w:pPr>
        <w:spacing w:line="240" w:lineRule="exact"/>
        <w:jc w:val="both"/>
        <w:rPr>
          <w:rFonts w:ascii="Arial" w:hAnsi="Arial" w:cs="Arial"/>
          <w:b/>
          <w:color w:val="000000"/>
        </w:rPr>
      </w:pPr>
      <w:r w:rsidRPr="002F58B0">
        <w:rPr>
          <w:rFonts w:ascii="Arial" w:hAnsi="Arial" w:cs="Arial"/>
          <w:b/>
          <w:color w:val="000000"/>
        </w:rPr>
        <w:t>Answer: b. Carbon dioxide</w:t>
      </w:r>
    </w:p>
    <w:p w:rsidR="00D749A4" w:rsidRPr="002F58B0" w:rsidRDefault="00D749A4" w:rsidP="00D749A4">
      <w:pPr>
        <w:spacing w:line="240" w:lineRule="exact"/>
        <w:jc w:val="both"/>
        <w:rPr>
          <w:rFonts w:ascii="Arial" w:hAnsi="Arial" w:cs="Arial"/>
          <w:color w:val="000000"/>
        </w:rPr>
      </w:pPr>
      <w:r w:rsidRPr="002F58B0">
        <w:rPr>
          <w:rFonts w:ascii="Arial" w:hAnsi="Arial" w:cs="Arial"/>
          <w:b/>
          <w:color w:val="000000"/>
        </w:rPr>
        <w:t xml:space="preserve">References: </w:t>
      </w:r>
    </w:p>
    <w:p w:rsidR="00D749A4" w:rsidRPr="002F58B0" w:rsidRDefault="00D749A4" w:rsidP="00D749A4">
      <w:pPr>
        <w:spacing w:line="240" w:lineRule="exact"/>
        <w:ind w:left="720" w:hanging="360"/>
        <w:rPr>
          <w:rFonts w:ascii="Arial" w:hAnsi="Arial" w:cs="Arial"/>
          <w:color w:val="000000"/>
        </w:rPr>
      </w:pPr>
      <w:r w:rsidRPr="002F58B0">
        <w:rPr>
          <w:rFonts w:ascii="Arial" w:hAnsi="Arial" w:cs="Arial"/>
          <w:color w:val="000000"/>
        </w:rPr>
        <w:t xml:space="preserve">1)  </w:t>
      </w:r>
      <w:r w:rsidRPr="002F58B0">
        <w:rPr>
          <w:rFonts w:ascii="Arial" w:hAnsi="Arial" w:cs="Arial"/>
          <w:color w:val="000000"/>
        </w:rPr>
        <w:tab/>
        <w:t xml:space="preserve">Fish RE, Brown MJ, Danneman PJ, Karas AZ, eds.  2008.  </w:t>
      </w:r>
      <w:r w:rsidRPr="002F58B0">
        <w:rPr>
          <w:rFonts w:ascii="Arial" w:hAnsi="Arial" w:cs="Arial"/>
          <w:color w:val="000000"/>
          <w:u w:val="single"/>
        </w:rPr>
        <w:t>Anesthesia and Analgesia in Laboratory Animals</w:t>
      </w:r>
      <w:r w:rsidRPr="002F58B0">
        <w:rPr>
          <w:rFonts w:ascii="Arial" w:hAnsi="Arial" w:cs="Arial"/>
          <w:color w:val="000000"/>
        </w:rPr>
        <w:t>, 2</w:t>
      </w:r>
      <w:r w:rsidRPr="002F58B0">
        <w:rPr>
          <w:rFonts w:ascii="Arial" w:hAnsi="Arial" w:cs="Arial"/>
          <w:color w:val="000000"/>
          <w:vertAlign w:val="superscript"/>
        </w:rPr>
        <w:t>nd</w:t>
      </w:r>
      <w:r w:rsidRPr="002F58B0">
        <w:rPr>
          <w:rFonts w:ascii="Arial" w:hAnsi="Arial" w:cs="Arial"/>
          <w:color w:val="000000"/>
        </w:rPr>
        <w:t xml:space="preserve"> edition.  </w:t>
      </w:r>
      <w:r w:rsidRPr="002F58B0">
        <w:rPr>
          <w:rFonts w:ascii="Arial" w:hAnsi="Arial" w:cs="Arial"/>
          <w:bCs/>
          <w:color w:val="000000"/>
        </w:rPr>
        <w:t xml:space="preserve">Academic Press, San Diego, CA. </w:t>
      </w:r>
      <w:r w:rsidRPr="002F58B0">
        <w:rPr>
          <w:rFonts w:ascii="Arial" w:hAnsi="Arial" w:cs="Arial"/>
          <w:color w:val="000000"/>
        </w:rPr>
        <w:t xml:space="preserve"> Chapter 5 – Anesthesia Delivery Systems. pp. 134-135.</w:t>
      </w:r>
    </w:p>
    <w:p w:rsidR="00D749A4" w:rsidRPr="002F58B0" w:rsidRDefault="00D749A4" w:rsidP="00D749A4">
      <w:pPr>
        <w:spacing w:line="240" w:lineRule="exact"/>
        <w:ind w:left="720" w:hanging="360"/>
        <w:rPr>
          <w:rFonts w:ascii="Arial" w:hAnsi="Arial" w:cs="Arial"/>
          <w:color w:val="000000"/>
        </w:rPr>
      </w:pPr>
      <w:r w:rsidRPr="002F58B0">
        <w:rPr>
          <w:rFonts w:ascii="Arial" w:hAnsi="Arial" w:cs="Arial"/>
          <w:color w:val="000000"/>
        </w:rPr>
        <w:t>2)</w:t>
      </w:r>
      <w:r w:rsidRPr="002F58B0">
        <w:rPr>
          <w:rFonts w:ascii="Arial" w:hAnsi="Arial" w:cs="Arial"/>
          <w:color w:val="000000"/>
        </w:rPr>
        <w:tab/>
        <w:t>Smiths Medical – Sodasorb</w:t>
      </w:r>
      <w:r w:rsidRPr="002F58B0">
        <w:rPr>
          <w:rFonts w:ascii="Arial" w:hAnsi="Arial" w:cs="Arial"/>
          <w:color w:val="000000"/>
        </w:rPr>
        <w:sym w:font="Symbol" w:char="F0D2"/>
      </w:r>
      <w:r w:rsidRPr="002F58B0">
        <w:rPr>
          <w:rFonts w:ascii="Arial" w:hAnsi="Arial" w:cs="Arial"/>
          <w:color w:val="000000"/>
        </w:rPr>
        <w:t xml:space="preserve"> </w:t>
      </w:r>
    </w:p>
    <w:p w:rsidR="00D749A4" w:rsidRPr="002F58B0" w:rsidRDefault="00725176" w:rsidP="00D749A4">
      <w:pPr>
        <w:spacing w:line="240" w:lineRule="exact"/>
        <w:ind w:left="720"/>
        <w:rPr>
          <w:rFonts w:ascii="Arial" w:hAnsi="Arial" w:cs="Arial"/>
          <w:color w:val="000000"/>
        </w:rPr>
      </w:pPr>
      <w:hyperlink r:id="rId47" w:history="1">
        <w:r w:rsidR="00D749A4" w:rsidRPr="002F58B0">
          <w:rPr>
            <w:rStyle w:val="Hyperlink"/>
            <w:rFonts w:ascii="Arial" w:hAnsi="Arial" w:cs="Arial"/>
          </w:rPr>
          <w:t>http://www.smiths-medical.com/catalog/sodasorb/sodasorb-low-flow/sodasorb-lf-co-sub.html</w:t>
        </w:r>
      </w:hyperlink>
      <w:r w:rsidR="00D749A4" w:rsidRPr="002F58B0">
        <w:rPr>
          <w:rFonts w:ascii="Arial" w:hAnsi="Arial" w:cs="Arial"/>
          <w:color w:val="000000"/>
        </w:rPr>
        <w:t xml:space="preserve"> </w:t>
      </w:r>
    </w:p>
    <w:p w:rsidR="00D749A4" w:rsidRPr="002F58B0" w:rsidRDefault="00D749A4" w:rsidP="00D749A4">
      <w:pPr>
        <w:spacing w:line="240" w:lineRule="exact"/>
        <w:jc w:val="both"/>
        <w:rPr>
          <w:rFonts w:ascii="Arial" w:hAnsi="Arial" w:cs="Arial"/>
          <w:b/>
          <w:color w:val="000000"/>
        </w:rPr>
      </w:pPr>
      <w:r w:rsidRPr="002F58B0">
        <w:rPr>
          <w:rFonts w:ascii="Arial" w:hAnsi="Arial" w:cs="Arial"/>
          <w:b/>
          <w:color w:val="000000"/>
        </w:rPr>
        <w:t xml:space="preserve">Domain 2 </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Default="0091058C" w:rsidP="0076270D">
      <w:pPr>
        <w:tabs>
          <w:tab w:val="left" w:pos="720"/>
        </w:tabs>
        <w:jc w:val="both"/>
        <w:rPr>
          <w:rFonts w:ascii="Arial" w:hAnsi="Arial" w:cs="Arial"/>
          <w:b/>
        </w:rPr>
      </w:pPr>
      <w:r w:rsidRPr="002F58B0">
        <w:rPr>
          <w:rFonts w:ascii="Arial" w:hAnsi="Arial" w:cs="Arial"/>
        </w:rPr>
        <w:t>118.</w:t>
      </w:r>
      <w:r w:rsidRPr="002F58B0">
        <w:rPr>
          <w:rFonts w:ascii="Arial" w:hAnsi="Arial" w:cs="Arial"/>
        </w:rPr>
        <w:tab/>
      </w:r>
      <w:r w:rsidR="00FB6813" w:rsidRPr="002F58B0">
        <w:rPr>
          <w:rFonts w:ascii="Arial" w:hAnsi="Arial" w:cs="Arial"/>
        </w:rPr>
        <w:t xml:space="preserve">Which of the following bedding types results is </w:t>
      </w:r>
      <w:r w:rsidR="00FB6813" w:rsidRPr="002F58B0">
        <w:rPr>
          <w:rFonts w:ascii="Arial" w:hAnsi="Arial" w:cs="Arial"/>
          <w:b/>
          <w:u w:val="single"/>
        </w:rPr>
        <w:t>least</w:t>
      </w:r>
      <w:r w:rsidR="00FB6813" w:rsidRPr="002F58B0">
        <w:rPr>
          <w:rFonts w:ascii="Arial" w:hAnsi="Arial" w:cs="Arial"/>
        </w:rPr>
        <w:t xml:space="preserve"> effective at controlling ammonia in mouse cages.</w:t>
      </w:r>
    </w:p>
    <w:p w:rsidR="0076270D" w:rsidRDefault="0076270D" w:rsidP="0076270D">
      <w:pPr>
        <w:tabs>
          <w:tab w:val="left" w:pos="720"/>
        </w:tabs>
        <w:jc w:val="both"/>
        <w:rPr>
          <w:rFonts w:ascii="Arial" w:hAnsi="Arial" w:cs="Arial"/>
          <w:b/>
        </w:rPr>
      </w:pPr>
    </w:p>
    <w:p w:rsidR="0076270D" w:rsidRPr="002F58B0" w:rsidRDefault="0076270D" w:rsidP="0076270D">
      <w:pPr>
        <w:tabs>
          <w:tab w:val="left" w:pos="720"/>
        </w:tabs>
        <w:jc w:val="both"/>
        <w:rPr>
          <w:rFonts w:ascii="Arial" w:hAnsi="Arial" w:cs="Arial"/>
          <w:b/>
        </w:rPr>
      </w:pPr>
    </w:p>
    <w:p w:rsidR="00FB6813" w:rsidRPr="002F58B0" w:rsidRDefault="00FB6813" w:rsidP="00FB6813">
      <w:pPr>
        <w:jc w:val="both"/>
        <w:rPr>
          <w:rFonts w:ascii="Arial" w:hAnsi="Arial" w:cs="Arial"/>
          <w:b/>
        </w:rPr>
      </w:pPr>
      <w:r w:rsidRPr="002F58B0">
        <w:rPr>
          <w:rFonts w:ascii="Arial" w:hAnsi="Arial" w:cs="Arial"/>
          <w:b/>
        </w:rPr>
        <w:t xml:space="preserve">Answer: c.  Reclaimed wood pulp, aka Tek-Fresh.  </w:t>
      </w:r>
    </w:p>
    <w:p w:rsidR="00FB6813" w:rsidRPr="002F58B0" w:rsidRDefault="00FB6813" w:rsidP="00FB6813">
      <w:pPr>
        <w:jc w:val="both"/>
        <w:rPr>
          <w:rFonts w:ascii="Arial" w:hAnsi="Arial" w:cs="Arial"/>
          <w:b/>
        </w:rPr>
      </w:pPr>
      <w:r w:rsidRPr="002F58B0">
        <w:rPr>
          <w:rFonts w:ascii="Arial" w:hAnsi="Arial" w:cs="Arial"/>
          <w:b/>
        </w:rPr>
        <w:t xml:space="preserve">References:  </w:t>
      </w:r>
    </w:p>
    <w:p w:rsidR="00FB6813" w:rsidRPr="002F58B0" w:rsidRDefault="00FB6813" w:rsidP="002C62E1">
      <w:pPr>
        <w:numPr>
          <w:ilvl w:val="0"/>
          <w:numId w:val="168"/>
        </w:numPr>
        <w:jc w:val="both"/>
        <w:rPr>
          <w:rFonts w:ascii="Arial" w:hAnsi="Arial" w:cs="Arial"/>
        </w:rPr>
      </w:pPr>
      <w:r w:rsidRPr="002F58B0">
        <w:rPr>
          <w:rFonts w:ascii="Arial" w:hAnsi="Arial" w:cs="Arial"/>
        </w:rPr>
        <w:t xml:space="preserve">Ferrecchia, CE, Jensen K, VanAndel R. 2014. Intracage ammonia levels in static and individually ventilated cages housing C57BL/6 mice on 4 bedding substrates.  </w:t>
      </w:r>
      <w:r w:rsidRPr="002F58B0">
        <w:rPr>
          <w:rFonts w:ascii="Arial" w:hAnsi="Arial" w:cs="Arial"/>
          <w:i/>
        </w:rPr>
        <w:t>JAALAS</w:t>
      </w:r>
      <w:r w:rsidRPr="002F58B0">
        <w:rPr>
          <w:rFonts w:ascii="Arial" w:hAnsi="Arial" w:cs="Arial"/>
        </w:rPr>
        <w:t>, 53(4):146-151.</w:t>
      </w:r>
    </w:p>
    <w:p w:rsidR="00FB6813" w:rsidRPr="002F58B0" w:rsidRDefault="00FB6813" w:rsidP="002C62E1">
      <w:pPr>
        <w:numPr>
          <w:ilvl w:val="0"/>
          <w:numId w:val="168"/>
        </w:numPr>
        <w:jc w:val="both"/>
        <w:rPr>
          <w:rFonts w:ascii="Arial" w:hAnsi="Arial" w:cs="Arial"/>
        </w:rPr>
      </w:pPr>
      <w:r w:rsidRPr="002F58B0">
        <w:rPr>
          <w:rFonts w:ascii="Arial" w:hAnsi="Arial" w:cs="Arial"/>
        </w:rPr>
        <w:lastRenderedPageBreak/>
        <w:t xml:space="preserve">Smith E, Stockwell JD, Schweitzer I, Langley SH, Smith AL. 2014. Evaluation of cage microenvironment of mice housed on various types of bedding materials. </w:t>
      </w:r>
      <w:r w:rsidRPr="002F58B0">
        <w:rPr>
          <w:rFonts w:ascii="Arial" w:hAnsi="Arial" w:cs="Arial"/>
          <w:i/>
        </w:rPr>
        <w:t>Contemporary Topics in Laboratory Animal Science</w:t>
      </w:r>
      <w:r w:rsidRPr="002F58B0">
        <w:rPr>
          <w:rFonts w:ascii="Arial" w:hAnsi="Arial" w:cs="Arial"/>
        </w:rPr>
        <w:t>, 43:12-17.</w:t>
      </w:r>
    </w:p>
    <w:p w:rsidR="00FB6813" w:rsidRPr="002F58B0" w:rsidRDefault="00FB6813" w:rsidP="00FB6813">
      <w:pPr>
        <w:jc w:val="both"/>
        <w:rPr>
          <w:rFonts w:ascii="Arial" w:hAnsi="Arial" w:cs="Arial"/>
          <w:b/>
        </w:rPr>
      </w:pPr>
      <w:r w:rsidRPr="002F58B0">
        <w:rPr>
          <w:rFonts w:ascii="Arial" w:hAnsi="Arial" w:cs="Arial"/>
          <w:b/>
        </w:rPr>
        <w:t>Domain 4; Primary species – Mouse (Mus musculus)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043234">
      <w:pPr>
        <w:ind w:left="720" w:hanging="720"/>
        <w:contextualSpacing/>
        <w:jc w:val="both"/>
        <w:rPr>
          <w:rFonts w:ascii="Arial" w:hAnsi="Arial" w:cs="Arial"/>
          <w:lang w:eastAsia="ko-KR"/>
        </w:rPr>
      </w:pPr>
      <w:r w:rsidRPr="002F58B0">
        <w:rPr>
          <w:rFonts w:ascii="Arial" w:hAnsi="Arial" w:cs="Arial"/>
        </w:rPr>
        <w:t>119.</w:t>
      </w:r>
      <w:r w:rsidRPr="002F58B0">
        <w:rPr>
          <w:rFonts w:ascii="Arial" w:hAnsi="Arial" w:cs="Arial"/>
        </w:rPr>
        <w:tab/>
      </w:r>
      <w:r w:rsidR="00FB6813" w:rsidRPr="002F58B0">
        <w:rPr>
          <w:rFonts w:ascii="Arial" w:hAnsi="Arial" w:cs="Arial"/>
          <w:lang w:eastAsia="ko-KR"/>
        </w:rPr>
        <w:t xml:space="preserve">Which of the following statements is </w:t>
      </w:r>
      <w:r w:rsidR="00FB6813" w:rsidRPr="002F58B0">
        <w:rPr>
          <w:rFonts w:ascii="Arial" w:hAnsi="Arial" w:cs="Arial"/>
          <w:b/>
          <w:u w:val="single"/>
          <w:lang w:eastAsia="ko-KR"/>
        </w:rPr>
        <w:t>false</w:t>
      </w:r>
      <w:r w:rsidR="00FB6813" w:rsidRPr="002F58B0">
        <w:rPr>
          <w:rFonts w:ascii="Arial" w:hAnsi="Arial" w:cs="Arial"/>
          <w:lang w:eastAsia="ko-KR"/>
        </w:rPr>
        <w:t xml:space="preserve"> regarding the organism depicted in the image below with Ziehl-Neelsen acid-fast stain?</w:t>
      </w:r>
    </w:p>
    <w:p w:rsidR="00FB6813" w:rsidRPr="002F58B0" w:rsidRDefault="00FB6813" w:rsidP="00FB6813">
      <w:pPr>
        <w:contextualSpacing/>
        <w:rPr>
          <w:rFonts w:ascii="Arial" w:hAnsi="Arial" w:cs="Arial"/>
          <w:lang w:eastAsia="ko-KR"/>
        </w:rPr>
      </w:pP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HIV infection is a serious risk factor for development of active disease in humans</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 xml:space="preserve">It can be spread to humans by consumption of non-pasteurized milk and milk products, by handling of infected carcasses and by inhalation </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 xml:space="preserve">An attenuated live vaccine is available and used in other countries but is not used in the United States for immunization </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BSL-2 practices and procedures, containment equipment, and facilities are required for non-aerosol-producing manipulations of clinical specimens</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Animal studies using guinea pigs or mice requires Animal Biosafety Level – 3 (ABSL-3)</w:t>
      </w:r>
    </w:p>
    <w:p w:rsidR="00FB6813" w:rsidRPr="002F58B0" w:rsidRDefault="00FB6813" w:rsidP="00FB6813">
      <w:pPr>
        <w:contextualSpacing/>
        <w:jc w:val="both"/>
        <w:rPr>
          <w:rFonts w:ascii="Arial" w:hAnsi="Arial" w:cs="Arial"/>
          <w:lang w:eastAsia="ko-KR"/>
        </w:rPr>
      </w:pPr>
    </w:p>
    <w:p w:rsidR="00FB6813" w:rsidRPr="002F58B0" w:rsidRDefault="00FB6813" w:rsidP="00FB6813">
      <w:pPr>
        <w:contextualSpacing/>
        <w:jc w:val="both"/>
        <w:rPr>
          <w:rFonts w:ascii="Arial" w:hAnsi="Arial" w:cs="Arial"/>
          <w:b/>
          <w:lang w:eastAsia="ko-KR"/>
        </w:rPr>
      </w:pPr>
      <w:r w:rsidRPr="002F58B0">
        <w:rPr>
          <w:rFonts w:ascii="Arial" w:hAnsi="Arial" w:cs="Arial"/>
          <w:b/>
          <w:lang w:eastAsia="ko-KR"/>
        </w:rPr>
        <w:t>Answer: e. Animal studies using guinea pigs or mice requires Animal Biosafety Level – 3 (ABSL-3)</w:t>
      </w:r>
    </w:p>
    <w:p w:rsidR="00FB6813" w:rsidRPr="002F58B0" w:rsidRDefault="00FB6813" w:rsidP="00FB6813">
      <w:pPr>
        <w:contextualSpacing/>
        <w:jc w:val="both"/>
        <w:rPr>
          <w:rFonts w:ascii="Arial" w:hAnsi="Arial" w:cs="Arial"/>
          <w:b/>
          <w:lang w:eastAsia="ko-KR"/>
        </w:rPr>
      </w:pPr>
      <w:r w:rsidRPr="002F58B0">
        <w:rPr>
          <w:rFonts w:ascii="Arial" w:hAnsi="Arial" w:cs="Arial"/>
          <w:b/>
          <w:lang w:eastAsia="ko-KR"/>
        </w:rPr>
        <w:t>References:</w:t>
      </w:r>
    </w:p>
    <w:p w:rsidR="00FB6813" w:rsidRPr="002F58B0" w:rsidRDefault="00FB6813" w:rsidP="002C62E1">
      <w:pPr>
        <w:pStyle w:val="ListParagraph"/>
        <w:numPr>
          <w:ilvl w:val="0"/>
          <w:numId w:val="169"/>
        </w:numPr>
        <w:rPr>
          <w:rFonts w:ascii="Arial" w:hAnsi="Arial" w:cs="Arial"/>
          <w:sz w:val="22"/>
          <w:szCs w:val="22"/>
          <w:lang w:eastAsia="ko-KR"/>
        </w:rPr>
      </w:pPr>
      <w:r w:rsidRPr="002F58B0">
        <w:rPr>
          <w:rFonts w:ascii="Arial" w:hAnsi="Arial" w:cs="Arial"/>
          <w:sz w:val="22"/>
          <w:szCs w:val="22"/>
          <w:lang w:eastAsia="ko-KR"/>
        </w:rPr>
        <w:t xml:space="preserve">CDC and NIH. 2009. </w:t>
      </w:r>
      <w:r w:rsidRPr="002F58B0">
        <w:rPr>
          <w:rFonts w:ascii="Arial" w:hAnsi="Arial" w:cs="Arial"/>
          <w:sz w:val="22"/>
          <w:szCs w:val="22"/>
          <w:u w:val="single"/>
          <w:lang w:eastAsia="ko-KR"/>
        </w:rPr>
        <w:t>Biosafety in Microbiological and Biomedical Laboratories (BMBL)</w:t>
      </w:r>
      <w:r w:rsidRPr="002F58B0">
        <w:rPr>
          <w:rFonts w:ascii="Arial" w:hAnsi="Arial" w:cs="Arial"/>
          <w:sz w:val="22"/>
          <w:szCs w:val="22"/>
          <w:lang w:eastAsia="ko-KR"/>
        </w:rPr>
        <w:t>, 5</w:t>
      </w:r>
      <w:r w:rsidRPr="002F58B0">
        <w:rPr>
          <w:rFonts w:ascii="Arial" w:hAnsi="Arial" w:cs="Arial"/>
          <w:sz w:val="22"/>
          <w:szCs w:val="22"/>
          <w:vertAlign w:val="superscript"/>
          <w:lang w:eastAsia="ko-KR"/>
        </w:rPr>
        <w:t>th</w:t>
      </w:r>
      <w:r w:rsidRPr="002F58B0">
        <w:rPr>
          <w:rFonts w:ascii="Arial" w:hAnsi="Arial" w:cs="Arial"/>
          <w:sz w:val="22"/>
          <w:szCs w:val="22"/>
          <w:lang w:eastAsia="ko-KR"/>
        </w:rPr>
        <w:t xml:space="preserve"> edition. Government Printing Office: Washington, DC. Section VIII – Agent Summary Statements, Section VIII-A – Bacterial Agents, Myobacterium tuberculosis complex, p. 145–147. </w:t>
      </w:r>
      <w:hyperlink r:id="rId48" w:history="1">
        <w:r w:rsidRPr="002F58B0">
          <w:rPr>
            <w:rStyle w:val="Hyperlink"/>
            <w:rFonts w:ascii="Arial" w:hAnsi="Arial" w:cs="Arial"/>
            <w:sz w:val="22"/>
            <w:szCs w:val="22"/>
            <w:lang w:eastAsia="ko-KR"/>
          </w:rPr>
          <w:t>http://www.cdc.gov/biosafety/publications/bmbl5/BMBL.pdf</w:t>
        </w:r>
      </w:hyperlink>
    </w:p>
    <w:p w:rsidR="00FB6813" w:rsidRPr="002F58B0" w:rsidRDefault="00FB6813" w:rsidP="002C62E1">
      <w:pPr>
        <w:pStyle w:val="ListParagraph"/>
        <w:numPr>
          <w:ilvl w:val="0"/>
          <w:numId w:val="169"/>
        </w:numPr>
        <w:jc w:val="both"/>
        <w:rPr>
          <w:rFonts w:ascii="Arial" w:hAnsi="Arial" w:cs="Arial"/>
          <w:sz w:val="22"/>
          <w:szCs w:val="22"/>
          <w:lang w:eastAsia="ko-KR"/>
        </w:rPr>
      </w:pPr>
      <w:r w:rsidRPr="002F58B0">
        <w:rPr>
          <w:rFonts w:ascii="Arial" w:eastAsia="Times New Roman" w:hAnsi="Arial" w:cs="Arial"/>
          <w:sz w:val="22"/>
          <w:szCs w:val="22"/>
        </w:rPr>
        <w:t xml:space="preserve">National Research Council. 1997. </w:t>
      </w:r>
      <w:r w:rsidRPr="002F58B0">
        <w:rPr>
          <w:rFonts w:ascii="Arial" w:eastAsia="Times New Roman" w:hAnsi="Arial" w:cs="Arial"/>
          <w:sz w:val="22"/>
          <w:szCs w:val="22"/>
          <w:u w:val="single"/>
        </w:rPr>
        <w:t>Occupational Health and Safety in the Care and Use of Research Animals</w:t>
      </w:r>
      <w:r w:rsidRPr="002F58B0">
        <w:rPr>
          <w:rFonts w:ascii="Arial" w:eastAsia="Times New Roman" w:hAnsi="Arial" w:cs="Arial"/>
          <w:sz w:val="22"/>
          <w:szCs w:val="22"/>
        </w:rPr>
        <w:t>.</w:t>
      </w:r>
      <w:r w:rsidRPr="002F58B0">
        <w:rPr>
          <w:rFonts w:ascii="Arial" w:hAnsi="Arial" w:cs="Arial"/>
          <w:sz w:val="22"/>
          <w:szCs w:val="22"/>
          <w:lang w:eastAsia="ko-KR"/>
        </w:rPr>
        <w:t xml:space="preserve"> </w:t>
      </w:r>
      <w:r w:rsidRPr="002F58B0">
        <w:rPr>
          <w:rFonts w:ascii="Arial" w:eastAsia="Times New Roman" w:hAnsi="Arial" w:cs="Arial"/>
          <w:sz w:val="22"/>
          <w:szCs w:val="22"/>
        </w:rPr>
        <w:t>National Academies Press: Washington DC. Chapter – 5</w:t>
      </w:r>
      <w:r w:rsidRPr="002F58B0">
        <w:rPr>
          <w:rFonts w:ascii="Arial" w:hAnsi="Arial" w:cs="Arial"/>
          <w:sz w:val="22"/>
          <w:szCs w:val="22"/>
          <w:lang w:eastAsia="ko-KR"/>
        </w:rPr>
        <w:t xml:space="preserve"> Zoonoses</w:t>
      </w:r>
      <w:r w:rsidRPr="002F58B0">
        <w:rPr>
          <w:rFonts w:ascii="Arial" w:eastAsia="Times New Roman" w:hAnsi="Arial" w:cs="Arial"/>
          <w:sz w:val="22"/>
          <w:szCs w:val="22"/>
        </w:rPr>
        <w:t xml:space="preserve">, p. </w:t>
      </w:r>
      <w:r w:rsidRPr="002F58B0">
        <w:rPr>
          <w:rFonts w:ascii="Arial" w:hAnsi="Arial" w:cs="Arial"/>
          <w:sz w:val="22"/>
          <w:szCs w:val="22"/>
          <w:lang w:eastAsia="ko-KR"/>
        </w:rPr>
        <w:t>85-87</w:t>
      </w:r>
      <w:r w:rsidRPr="002F58B0">
        <w:rPr>
          <w:rFonts w:ascii="Arial" w:eastAsia="Times New Roman" w:hAnsi="Arial" w:cs="Arial"/>
          <w:sz w:val="22"/>
          <w:szCs w:val="22"/>
        </w:rPr>
        <w:t>.</w:t>
      </w:r>
    </w:p>
    <w:p w:rsidR="00FB6813" w:rsidRPr="002F58B0" w:rsidRDefault="00FB6813" w:rsidP="00FB6813">
      <w:pPr>
        <w:contextualSpacing/>
        <w:rPr>
          <w:rFonts w:ascii="Arial" w:hAnsi="Arial" w:cs="Arial"/>
          <w:lang w:eastAsia="ko-KR"/>
        </w:rPr>
      </w:pPr>
      <w:r w:rsidRPr="002F58B0">
        <w:rPr>
          <w:rFonts w:ascii="Arial" w:hAnsi="Arial" w:cs="Arial"/>
          <w:b/>
          <w:lang w:eastAsia="ko-KR"/>
        </w:rPr>
        <w:t>Domain 5; Secondary species – Guinea pig (Cavia porcellus)</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645842">
      <w:pPr>
        <w:spacing w:after="200"/>
        <w:jc w:val="both"/>
        <w:rPr>
          <w:rFonts w:ascii="Arial" w:hAnsi="Arial" w:cs="Arial"/>
        </w:rPr>
      </w:pPr>
      <w:r w:rsidRPr="002F58B0">
        <w:rPr>
          <w:rFonts w:ascii="Arial" w:hAnsi="Arial" w:cs="Arial"/>
        </w:rPr>
        <w:t>120.</w:t>
      </w:r>
      <w:r w:rsidRPr="002F58B0">
        <w:rPr>
          <w:rFonts w:ascii="Arial" w:hAnsi="Arial" w:cs="Arial"/>
        </w:rPr>
        <w:tab/>
      </w:r>
      <w:r w:rsidR="00645842" w:rsidRPr="002F58B0">
        <w:rPr>
          <w:rFonts w:ascii="Arial" w:hAnsi="Arial" w:cs="Arial"/>
        </w:rPr>
        <w:t>For which disease is this non-human primate an important animal model?</w:t>
      </w:r>
    </w:p>
    <w:p w:rsidR="00645842" w:rsidRPr="0076270D" w:rsidRDefault="00645842" w:rsidP="0076270D">
      <w:pPr>
        <w:jc w:val="both"/>
        <w:rPr>
          <w:rFonts w:ascii="Arial" w:hAnsi="Arial" w:cs="Arial"/>
        </w:rPr>
      </w:pP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Atherosclerosis</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Malaria</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Tuberculosis</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Hypertension</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Osteoporosis</w:t>
      </w:r>
    </w:p>
    <w:p w:rsidR="00645842" w:rsidRPr="002F58B0" w:rsidRDefault="00645842" w:rsidP="00645842">
      <w:pPr>
        <w:jc w:val="both"/>
        <w:rPr>
          <w:rFonts w:ascii="Arial" w:hAnsi="Arial" w:cs="Arial"/>
          <w:b/>
        </w:rPr>
      </w:pPr>
      <w:r w:rsidRPr="002F58B0">
        <w:rPr>
          <w:rFonts w:ascii="Arial" w:hAnsi="Arial" w:cs="Arial"/>
          <w:b/>
        </w:rPr>
        <w:t>Answer: b. Malaria</w:t>
      </w:r>
    </w:p>
    <w:p w:rsidR="00645842" w:rsidRPr="002F58B0" w:rsidRDefault="00645842" w:rsidP="00645842">
      <w:pPr>
        <w:jc w:val="both"/>
        <w:rPr>
          <w:rFonts w:ascii="Arial" w:hAnsi="Arial" w:cs="Arial"/>
          <w:b/>
        </w:rPr>
      </w:pPr>
      <w:r w:rsidRPr="002F58B0">
        <w:rPr>
          <w:rFonts w:ascii="Arial" w:hAnsi="Arial" w:cs="Arial"/>
          <w:b/>
        </w:rPr>
        <w:t>References:</w:t>
      </w:r>
    </w:p>
    <w:p w:rsidR="00645842" w:rsidRPr="002F58B0" w:rsidRDefault="00645842" w:rsidP="00645842">
      <w:pPr>
        <w:pStyle w:val="ListParagraph"/>
        <w:numPr>
          <w:ilvl w:val="0"/>
          <w:numId w:val="4"/>
        </w:numPr>
        <w:jc w:val="both"/>
        <w:rPr>
          <w:rFonts w:ascii="Arial" w:hAnsi="Arial" w:cs="Arial"/>
          <w:sz w:val="22"/>
          <w:szCs w:val="22"/>
        </w:rPr>
      </w:pPr>
      <w:r w:rsidRPr="002F58B0">
        <w:rPr>
          <w:rFonts w:ascii="Arial" w:hAnsi="Arial" w:cs="Arial"/>
          <w:color w:val="000000"/>
          <w:sz w:val="22"/>
          <w:szCs w:val="22"/>
        </w:rPr>
        <w:t xml:space="preserve">Fox JG, Anderson LC, Loew FM, Quimby FW, eds.  2002.  </w:t>
      </w:r>
      <w:r w:rsidRPr="002F58B0">
        <w:rPr>
          <w:rFonts w:ascii="Arial" w:hAnsi="Arial" w:cs="Arial"/>
          <w:color w:val="000000"/>
          <w:sz w:val="22"/>
          <w:szCs w:val="22"/>
          <w:u w:val="single"/>
        </w:rPr>
        <w:t>Laboratory Animal Medicine</w:t>
      </w:r>
      <w:r w:rsidRPr="002F58B0">
        <w:rPr>
          <w:rFonts w:ascii="Arial" w:hAnsi="Arial" w:cs="Arial"/>
          <w:color w:val="000000"/>
          <w:sz w:val="22"/>
          <w:szCs w:val="22"/>
        </w:rPr>
        <w:t>, 2</w:t>
      </w:r>
      <w:r w:rsidRPr="002F58B0">
        <w:rPr>
          <w:rFonts w:ascii="Arial" w:hAnsi="Arial" w:cs="Arial"/>
          <w:color w:val="000000"/>
          <w:sz w:val="22"/>
          <w:szCs w:val="22"/>
          <w:vertAlign w:val="superscript"/>
        </w:rPr>
        <w:t>nd</w:t>
      </w:r>
      <w:r w:rsidRPr="002F58B0">
        <w:rPr>
          <w:rFonts w:ascii="Arial" w:hAnsi="Arial" w:cs="Arial"/>
          <w:color w:val="000000"/>
          <w:sz w:val="22"/>
          <w:szCs w:val="22"/>
        </w:rPr>
        <w:t xml:space="preserve"> edition.  Academic Press: San Diego, CA.  </w:t>
      </w:r>
      <w:r w:rsidRPr="002F58B0">
        <w:rPr>
          <w:rFonts w:ascii="Arial" w:hAnsi="Arial" w:cs="Arial"/>
          <w:sz w:val="22"/>
          <w:szCs w:val="22"/>
        </w:rPr>
        <w:t>Chapter 16 – Nonhuman Primates, p. 697.</w:t>
      </w:r>
    </w:p>
    <w:p w:rsidR="00645842" w:rsidRPr="002F58B0" w:rsidRDefault="00645842" w:rsidP="00645842">
      <w:pPr>
        <w:pStyle w:val="ListParagraph"/>
        <w:numPr>
          <w:ilvl w:val="0"/>
          <w:numId w:val="4"/>
        </w:numPr>
        <w:jc w:val="both"/>
        <w:rPr>
          <w:rFonts w:ascii="Arial" w:hAnsi="Arial" w:cs="Arial"/>
          <w:sz w:val="22"/>
          <w:szCs w:val="22"/>
        </w:rPr>
      </w:pPr>
      <w:r w:rsidRPr="002F58B0">
        <w:rPr>
          <w:rFonts w:ascii="Arial" w:hAnsi="Arial" w:cs="Arial"/>
          <w:sz w:val="22"/>
          <w:szCs w:val="22"/>
        </w:rPr>
        <w:t xml:space="preserve">Garland GG. (). Role of squirrel monkey in parasitic disease research. </w:t>
      </w:r>
      <w:r w:rsidRPr="002F58B0">
        <w:rPr>
          <w:rFonts w:ascii="Arial" w:hAnsi="Arial" w:cs="Arial"/>
          <w:i/>
          <w:sz w:val="22"/>
          <w:szCs w:val="22"/>
        </w:rPr>
        <w:t>Institute for Laboratory Animal Research Journal</w:t>
      </w:r>
      <w:r w:rsidRPr="002F58B0">
        <w:rPr>
          <w:rFonts w:ascii="Arial" w:hAnsi="Arial" w:cs="Arial"/>
          <w:sz w:val="22"/>
          <w:szCs w:val="22"/>
        </w:rPr>
        <w:t>, 2000 (41) 37-43.</w:t>
      </w:r>
    </w:p>
    <w:p w:rsidR="00645842" w:rsidRPr="002F58B0" w:rsidRDefault="00645842" w:rsidP="00645842">
      <w:pPr>
        <w:pStyle w:val="ListParagraph"/>
        <w:numPr>
          <w:ilvl w:val="0"/>
          <w:numId w:val="4"/>
        </w:numPr>
        <w:jc w:val="both"/>
        <w:rPr>
          <w:rFonts w:ascii="Arial" w:hAnsi="Arial" w:cs="Arial"/>
          <w:sz w:val="22"/>
          <w:szCs w:val="22"/>
        </w:rPr>
      </w:pPr>
      <w:r w:rsidRPr="002F58B0">
        <w:rPr>
          <w:rFonts w:ascii="Arial" w:hAnsi="Arial" w:cs="Arial"/>
          <w:sz w:val="22"/>
          <w:szCs w:val="22"/>
        </w:rPr>
        <w:t xml:space="preserve"> </w:t>
      </w:r>
      <w:hyperlink r:id="rId49" w:history="1">
        <w:r w:rsidRPr="002F58B0">
          <w:rPr>
            <w:rStyle w:val="Hyperlink"/>
            <w:rFonts w:ascii="Arial" w:hAnsi="Arial" w:cs="Arial"/>
            <w:sz w:val="22"/>
            <w:szCs w:val="22"/>
          </w:rPr>
          <w:t>http://www.ietravel.com/sites/default/files/gallery_assist/1/gallery_assist859/prev/squirrel-monkey.jpg</w:t>
        </w:r>
      </w:hyperlink>
    </w:p>
    <w:p w:rsidR="00645842" w:rsidRPr="002F58B0" w:rsidRDefault="00645842" w:rsidP="00645842">
      <w:pPr>
        <w:pStyle w:val="Default"/>
        <w:jc w:val="both"/>
        <w:rPr>
          <w:sz w:val="22"/>
          <w:szCs w:val="22"/>
        </w:rPr>
      </w:pPr>
      <w:r w:rsidRPr="002F58B0">
        <w:rPr>
          <w:b/>
          <w:sz w:val="22"/>
          <w:szCs w:val="22"/>
        </w:rPr>
        <w:t xml:space="preserve">Domain 3; Secondary Species - Squirrel monkey (Saimiri sciureus) </w:t>
      </w:r>
    </w:p>
    <w:p w:rsidR="0091058C" w:rsidRPr="002F58B0" w:rsidRDefault="0091058C">
      <w:pPr>
        <w:rPr>
          <w:rFonts w:ascii="Arial" w:hAnsi="Arial" w:cs="Arial"/>
        </w:rPr>
      </w:pPr>
    </w:p>
    <w:p w:rsidR="0091058C" w:rsidRPr="002F58B0" w:rsidRDefault="0091058C">
      <w:pPr>
        <w:rPr>
          <w:rFonts w:ascii="Arial" w:hAnsi="Arial" w:cs="Arial"/>
        </w:rPr>
      </w:pPr>
    </w:p>
    <w:p w:rsidR="0091058C" w:rsidRDefault="0091058C">
      <w:pPr>
        <w:rPr>
          <w:rFonts w:ascii="Arial" w:hAnsi="Arial" w:cs="Arial"/>
        </w:rPr>
      </w:pPr>
    </w:p>
    <w:p w:rsidR="00043234" w:rsidRDefault="00043234">
      <w:pPr>
        <w:rPr>
          <w:rFonts w:ascii="Arial" w:hAnsi="Arial" w:cs="Arial"/>
        </w:rPr>
      </w:pPr>
    </w:p>
    <w:p w:rsidR="00043234" w:rsidRDefault="00043234">
      <w:pPr>
        <w:rPr>
          <w:rFonts w:ascii="Arial" w:hAnsi="Arial" w:cs="Arial"/>
        </w:rPr>
      </w:pPr>
    </w:p>
    <w:p w:rsidR="00043234" w:rsidRPr="00CC178C" w:rsidRDefault="00043234" w:rsidP="00043234">
      <w:pPr>
        <w:jc w:val="center"/>
        <w:rPr>
          <w:rFonts w:ascii="Arial" w:hAnsi="Arial" w:cs="Arial"/>
          <w:b/>
          <w:sz w:val="36"/>
        </w:rPr>
      </w:pPr>
      <w:r w:rsidRPr="00CC178C">
        <w:rPr>
          <w:rFonts w:ascii="Arial" w:hAnsi="Arial" w:cs="Arial"/>
          <w:b/>
          <w:sz w:val="36"/>
        </w:rPr>
        <w:t>END OF EXAM!!!!!!!!!!!!!!!!!!!!!!!!</w:t>
      </w:r>
    </w:p>
    <w:sectPr w:rsidR="00043234" w:rsidRPr="00CC178C" w:rsidSect="00AB2C1B">
      <w:footerReference w:type="default" r:id="rId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176" w:rsidRDefault="00725176" w:rsidP="00027C64">
      <w:r>
        <w:separator/>
      </w:r>
    </w:p>
  </w:endnote>
  <w:endnote w:type="continuationSeparator" w:id="0">
    <w:p w:rsidR="00725176" w:rsidRDefault="00725176" w:rsidP="0002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57 Condensed">
    <w:altName w:val="Univers 57 Condensed"/>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810512"/>
      <w:docPartObj>
        <w:docPartGallery w:val="Page Numbers (Bottom of Page)"/>
        <w:docPartUnique/>
      </w:docPartObj>
    </w:sdtPr>
    <w:sdtEndPr>
      <w:rPr>
        <w:noProof/>
      </w:rPr>
    </w:sdtEndPr>
    <w:sdtContent>
      <w:p w:rsidR="00A3438F" w:rsidRDefault="00A3438F">
        <w:pPr>
          <w:pStyle w:val="Footer"/>
          <w:jc w:val="right"/>
        </w:pPr>
        <w:r>
          <w:fldChar w:fldCharType="begin"/>
        </w:r>
        <w:r>
          <w:instrText xml:space="preserve"> PAGE   \* MERGEFORMAT </w:instrText>
        </w:r>
        <w:r>
          <w:fldChar w:fldCharType="separate"/>
        </w:r>
        <w:r w:rsidR="00084C21">
          <w:rPr>
            <w:noProof/>
          </w:rPr>
          <w:t>1</w:t>
        </w:r>
        <w:r>
          <w:rPr>
            <w:noProof/>
          </w:rPr>
          <w:fldChar w:fldCharType="end"/>
        </w:r>
      </w:p>
    </w:sdtContent>
  </w:sdt>
  <w:p w:rsidR="00027C64" w:rsidRDefault="00027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176" w:rsidRDefault="00725176" w:rsidP="00027C64">
      <w:r>
        <w:separator/>
      </w:r>
    </w:p>
  </w:footnote>
  <w:footnote w:type="continuationSeparator" w:id="0">
    <w:p w:rsidR="00725176" w:rsidRDefault="00725176" w:rsidP="0002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5EC"/>
    <w:multiLevelType w:val="hybridMultilevel"/>
    <w:tmpl w:val="8DD0EA38"/>
    <w:lvl w:ilvl="0" w:tplc="1818CB8C">
      <w:start w:val="1"/>
      <w:numFmt w:val="decimal"/>
      <w:lvlText w:val="%1)"/>
      <w:lvlJc w:val="left"/>
      <w:pPr>
        <w:ind w:left="720" w:hanging="360"/>
      </w:pPr>
      <w:rPr>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0E15B59"/>
    <w:multiLevelType w:val="hybridMultilevel"/>
    <w:tmpl w:val="55FE5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055050"/>
    <w:multiLevelType w:val="hybridMultilevel"/>
    <w:tmpl w:val="569C0550"/>
    <w:lvl w:ilvl="0" w:tplc="0B4E028E">
      <w:start w:val="1"/>
      <w:numFmt w:val="decimal"/>
      <w:lvlText w:val="%1)"/>
      <w:lvlJc w:val="left"/>
      <w:pPr>
        <w:ind w:left="1080" w:hanging="360"/>
      </w:pPr>
      <w:rPr>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0140352F"/>
    <w:multiLevelType w:val="hybridMultilevel"/>
    <w:tmpl w:val="205CCAB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7105F2"/>
    <w:multiLevelType w:val="hybridMultilevel"/>
    <w:tmpl w:val="63FE9876"/>
    <w:lvl w:ilvl="0" w:tplc="15A8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7E5DD1"/>
    <w:multiLevelType w:val="hybridMultilevel"/>
    <w:tmpl w:val="EAB22B4E"/>
    <w:lvl w:ilvl="0" w:tplc="0436F4B6">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C76A65"/>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2534DB1"/>
    <w:multiLevelType w:val="hybridMultilevel"/>
    <w:tmpl w:val="617689B6"/>
    <w:lvl w:ilvl="0" w:tplc="7C38001C">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5C1166"/>
    <w:multiLevelType w:val="hybridMultilevel"/>
    <w:tmpl w:val="F14ED460"/>
    <w:lvl w:ilvl="0" w:tplc="038C6718">
      <w:start w:val="1"/>
      <w:numFmt w:val="decimal"/>
      <w:lvlText w:val="%1)"/>
      <w:lvlJc w:val="left"/>
      <w:pPr>
        <w:ind w:left="720" w:hanging="360"/>
      </w:pPr>
      <w:rPr>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038D768B"/>
    <w:multiLevelType w:val="hybridMultilevel"/>
    <w:tmpl w:val="B2F26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C229C"/>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14700F"/>
    <w:multiLevelType w:val="hybridMultilevel"/>
    <w:tmpl w:val="675CA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6D13603"/>
    <w:multiLevelType w:val="hybridMultilevel"/>
    <w:tmpl w:val="5D42FF0C"/>
    <w:lvl w:ilvl="0" w:tplc="33A83FC8">
      <w:start w:val="1"/>
      <w:numFmt w:val="decimal"/>
      <w:lvlText w:val="%1)"/>
      <w:lvlJc w:val="left"/>
      <w:pPr>
        <w:ind w:left="1080" w:hanging="360"/>
      </w:pPr>
      <w:rPr>
        <w:rFonts w:asciiTheme="minorHAnsi" w:eastAsiaTheme="minorHAnsi" w:hAnsiTheme="minorHAnsi" w:cstheme="minorHAnsi"/>
        <w:b w:val="0"/>
        <w:color w:val="auto"/>
        <w:sz w:val="24"/>
      </w:rPr>
    </w:lvl>
    <w:lvl w:ilvl="1" w:tplc="3C620A1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156B33"/>
    <w:multiLevelType w:val="hybridMultilevel"/>
    <w:tmpl w:val="B8065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2C48B5"/>
    <w:multiLevelType w:val="hybridMultilevel"/>
    <w:tmpl w:val="F39C2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7B603E2"/>
    <w:multiLevelType w:val="hybridMultilevel"/>
    <w:tmpl w:val="5E486B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DC39C1"/>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9511225"/>
    <w:multiLevelType w:val="hybridMultilevel"/>
    <w:tmpl w:val="3B5CC3E6"/>
    <w:lvl w:ilvl="0" w:tplc="D3227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C41A9F"/>
    <w:multiLevelType w:val="hybridMultilevel"/>
    <w:tmpl w:val="EE446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C345011"/>
    <w:multiLevelType w:val="hybridMultilevel"/>
    <w:tmpl w:val="C61011FA"/>
    <w:lvl w:ilvl="0" w:tplc="DB5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C524815"/>
    <w:multiLevelType w:val="hybridMultilevel"/>
    <w:tmpl w:val="847E72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0CA67760"/>
    <w:multiLevelType w:val="hybridMultilevel"/>
    <w:tmpl w:val="98A0D2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E2B38E9"/>
    <w:multiLevelType w:val="singleLevel"/>
    <w:tmpl w:val="E52C520E"/>
    <w:lvl w:ilvl="0">
      <w:start w:val="1"/>
      <w:numFmt w:val="lowerLetter"/>
      <w:lvlText w:val="%1."/>
      <w:lvlJc w:val="left"/>
      <w:pPr>
        <w:tabs>
          <w:tab w:val="num" w:pos="360"/>
        </w:tabs>
        <w:ind w:left="360" w:hanging="360"/>
      </w:pPr>
      <w:rPr>
        <w:rFonts w:hint="default"/>
      </w:rPr>
    </w:lvl>
  </w:abstractNum>
  <w:abstractNum w:abstractNumId="24">
    <w:nsid w:val="0E586A4D"/>
    <w:multiLevelType w:val="hybridMultilevel"/>
    <w:tmpl w:val="A34405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0E0167E"/>
    <w:multiLevelType w:val="multilevel"/>
    <w:tmpl w:val="51A21244"/>
    <w:lvl w:ilvl="0">
      <w:start w:val="55"/>
      <w:numFmt w:val="decimal"/>
      <w:lvlText w:val="%1."/>
      <w:lvlJc w:val="left"/>
      <w:pPr>
        <w:tabs>
          <w:tab w:val="num" w:pos="720"/>
        </w:tabs>
        <w:ind w:left="0" w:firstLine="0"/>
      </w:pPr>
      <w:rPr>
        <w:rFonts w:hint="default"/>
        <w:b/>
      </w:rPr>
    </w:lvl>
    <w:lvl w:ilvl="1">
      <w:start w:val="1"/>
      <w:numFmt w:val="lowerLetter"/>
      <w:suff w:val="space"/>
      <w:lvlText w:val="%2."/>
      <w:lvlJc w:val="left"/>
      <w:pPr>
        <w:ind w:left="936" w:hanging="21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1EF23BA"/>
    <w:multiLevelType w:val="hybridMultilevel"/>
    <w:tmpl w:val="AE9E81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2C0117F"/>
    <w:multiLevelType w:val="multilevel"/>
    <w:tmpl w:val="783654B2"/>
    <w:lvl w:ilvl="0">
      <w:start w:val="36"/>
      <w:numFmt w:val="decimal"/>
      <w:lvlText w:val="%1."/>
      <w:lvlJc w:val="left"/>
      <w:pPr>
        <w:ind w:left="0" w:firstLine="0"/>
      </w:pPr>
      <w:rPr>
        <w:rFonts w:hint="default"/>
        <w:b/>
      </w:rPr>
    </w:lvl>
    <w:lvl w:ilvl="1">
      <w:start w:val="1"/>
      <w:numFmt w:val="lowerLetter"/>
      <w:lvlText w:val="%2."/>
      <w:lvlJc w:val="left"/>
      <w:pPr>
        <w:ind w:left="720" w:firstLine="0"/>
      </w:pPr>
      <w:rPr>
        <w:rFonts w:hint="default"/>
      </w:rPr>
    </w:lvl>
    <w:lvl w:ilvl="2">
      <w:start w:val="1"/>
      <w:numFmt w:val="lowerLetter"/>
      <w:lvlText w:val="%3."/>
      <w:lvlJc w:val="left"/>
      <w:pPr>
        <w:ind w:left="72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3874A8B"/>
    <w:multiLevelType w:val="hybridMultilevel"/>
    <w:tmpl w:val="D2C429E0"/>
    <w:lvl w:ilvl="0" w:tplc="0054F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2B12EC"/>
    <w:multiLevelType w:val="hybridMultilevel"/>
    <w:tmpl w:val="F3F2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8915D1"/>
    <w:multiLevelType w:val="hybridMultilevel"/>
    <w:tmpl w:val="150856CC"/>
    <w:lvl w:ilvl="0" w:tplc="33466D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80115A5"/>
    <w:multiLevelType w:val="hybridMultilevel"/>
    <w:tmpl w:val="0F14D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88E2A76"/>
    <w:multiLevelType w:val="hybridMultilevel"/>
    <w:tmpl w:val="77B6DCEE"/>
    <w:lvl w:ilvl="0" w:tplc="4364E4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FC2F69"/>
    <w:multiLevelType w:val="hybridMultilevel"/>
    <w:tmpl w:val="BC6CEC24"/>
    <w:lvl w:ilvl="0" w:tplc="E774DD6C">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0103EC"/>
    <w:multiLevelType w:val="hybridMultilevel"/>
    <w:tmpl w:val="5C42B81C"/>
    <w:lvl w:ilvl="0" w:tplc="5FB86B1E">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551839"/>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A8476DE"/>
    <w:multiLevelType w:val="multilevel"/>
    <w:tmpl w:val="ADEE162C"/>
    <w:lvl w:ilvl="0">
      <w:start w:val="1"/>
      <w:numFmt w:val="lowerLetter"/>
      <w:suff w:val="space"/>
      <w:lvlText w:val="%1."/>
      <w:lvlJc w:val="left"/>
      <w:pPr>
        <w:ind w:left="1440" w:hanging="720"/>
      </w:pPr>
      <w:rPr>
        <w:rFonts w:hint="default"/>
        <w:i w:val="0"/>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nsid w:val="1BD205F5"/>
    <w:multiLevelType w:val="hybridMultilevel"/>
    <w:tmpl w:val="F844F2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C8A1959"/>
    <w:multiLevelType w:val="hybridMultilevel"/>
    <w:tmpl w:val="EA22B6CE"/>
    <w:lvl w:ilvl="0" w:tplc="B0240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CE35867"/>
    <w:multiLevelType w:val="multilevel"/>
    <w:tmpl w:val="8556B024"/>
    <w:lvl w:ilvl="0">
      <w:start w:val="1"/>
      <w:numFmt w:val="decimal"/>
      <w:suff w:val="space"/>
      <w:lvlText w:val="%1)"/>
      <w:lvlJc w:val="left"/>
      <w:pPr>
        <w:ind w:left="648" w:hanging="288"/>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1CEF284A"/>
    <w:multiLevelType w:val="hybridMultilevel"/>
    <w:tmpl w:val="19E82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CD49BC"/>
    <w:multiLevelType w:val="hybridMultilevel"/>
    <w:tmpl w:val="0818E2F8"/>
    <w:lvl w:ilvl="0" w:tplc="DC36A7AC">
      <w:start w:val="1"/>
      <w:numFmt w:val="lowerLetter"/>
      <w:lvlText w:val="%1."/>
      <w:lvlJc w:val="left"/>
      <w:pPr>
        <w:ind w:left="117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F070DB7"/>
    <w:multiLevelType w:val="hybridMultilevel"/>
    <w:tmpl w:val="B1626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F082730"/>
    <w:multiLevelType w:val="hybridMultilevel"/>
    <w:tmpl w:val="12E8A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F4B285C"/>
    <w:multiLevelType w:val="hybridMultilevel"/>
    <w:tmpl w:val="10C6C57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5">
    <w:nsid w:val="20257030"/>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9246C3"/>
    <w:multiLevelType w:val="hybridMultilevel"/>
    <w:tmpl w:val="84B2397C"/>
    <w:lvl w:ilvl="0" w:tplc="02CA5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0936A0B"/>
    <w:multiLevelType w:val="hybridMultilevel"/>
    <w:tmpl w:val="D1589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1F019A4"/>
    <w:multiLevelType w:val="hybridMultilevel"/>
    <w:tmpl w:val="A9A219D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21F85519"/>
    <w:multiLevelType w:val="multilevel"/>
    <w:tmpl w:val="AD74B1D6"/>
    <w:lvl w:ilvl="0">
      <w:start w:val="37"/>
      <w:numFmt w:val="decimal"/>
      <w:lvlText w:val="%1."/>
      <w:lvlJc w:val="left"/>
      <w:pPr>
        <w:ind w:left="0" w:firstLine="0"/>
      </w:pPr>
      <w:rPr>
        <w:rFonts w:hint="default"/>
        <w:b/>
      </w:rPr>
    </w:lvl>
    <w:lvl w:ilvl="1">
      <w:start w:val="1"/>
      <w:numFmt w:val="lowerLetter"/>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231634E8"/>
    <w:multiLevelType w:val="hybridMultilevel"/>
    <w:tmpl w:val="27707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3CD350B"/>
    <w:multiLevelType w:val="hybridMultilevel"/>
    <w:tmpl w:val="6F9C222C"/>
    <w:lvl w:ilvl="0" w:tplc="824E8F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3DB3EA7"/>
    <w:multiLevelType w:val="hybridMultilevel"/>
    <w:tmpl w:val="6D3046A0"/>
    <w:lvl w:ilvl="0" w:tplc="10090019">
      <w:start w:val="1"/>
      <w:numFmt w:val="lowerLetter"/>
      <w:lvlText w:val="%1."/>
      <w:lvlJc w:val="left"/>
      <w:pPr>
        <w:ind w:left="1080" w:hanging="360"/>
      </w:pPr>
    </w:lvl>
    <w:lvl w:ilvl="1" w:tplc="10090019" w:tentative="1">
      <w:start w:val="1"/>
      <w:numFmt w:val="lowerLetter"/>
      <w:lvlText w:val="%2."/>
      <w:lvlJc w:val="left"/>
      <w:pPr>
        <w:ind w:left="1746" w:hanging="360"/>
      </w:pPr>
    </w:lvl>
    <w:lvl w:ilvl="2" w:tplc="1009001B" w:tentative="1">
      <w:start w:val="1"/>
      <w:numFmt w:val="lowerRoman"/>
      <w:lvlText w:val="%3."/>
      <w:lvlJc w:val="right"/>
      <w:pPr>
        <w:ind w:left="2466" w:hanging="180"/>
      </w:pPr>
    </w:lvl>
    <w:lvl w:ilvl="3" w:tplc="1009000F" w:tentative="1">
      <w:start w:val="1"/>
      <w:numFmt w:val="decimal"/>
      <w:lvlText w:val="%4."/>
      <w:lvlJc w:val="left"/>
      <w:pPr>
        <w:ind w:left="3186" w:hanging="360"/>
      </w:pPr>
    </w:lvl>
    <w:lvl w:ilvl="4" w:tplc="10090019" w:tentative="1">
      <w:start w:val="1"/>
      <w:numFmt w:val="lowerLetter"/>
      <w:lvlText w:val="%5."/>
      <w:lvlJc w:val="left"/>
      <w:pPr>
        <w:ind w:left="3906" w:hanging="360"/>
      </w:pPr>
    </w:lvl>
    <w:lvl w:ilvl="5" w:tplc="1009001B" w:tentative="1">
      <w:start w:val="1"/>
      <w:numFmt w:val="lowerRoman"/>
      <w:lvlText w:val="%6."/>
      <w:lvlJc w:val="right"/>
      <w:pPr>
        <w:ind w:left="4626" w:hanging="180"/>
      </w:pPr>
    </w:lvl>
    <w:lvl w:ilvl="6" w:tplc="1009000F" w:tentative="1">
      <w:start w:val="1"/>
      <w:numFmt w:val="decimal"/>
      <w:lvlText w:val="%7."/>
      <w:lvlJc w:val="left"/>
      <w:pPr>
        <w:ind w:left="5346" w:hanging="360"/>
      </w:pPr>
    </w:lvl>
    <w:lvl w:ilvl="7" w:tplc="10090019" w:tentative="1">
      <w:start w:val="1"/>
      <w:numFmt w:val="lowerLetter"/>
      <w:lvlText w:val="%8."/>
      <w:lvlJc w:val="left"/>
      <w:pPr>
        <w:ind w:left="6066" w:hanging="360"/>
      </w:pPr>
    </w:lvl>
    <w:lvl w:ilvl="8" w:tplc="1009001B" w:tentative="1">
      <w:start w:val="1"/>
      <w:numFmt w:val="lowerRoman"/>
      <w:lvlText w:val="%9."/>
      <w:lvlJc w:val="right"/>
      <w:pPr>
        <w:ind w:left="6786" w:hanging="180"/>
      </w:pPr>
    </w:lvl>
  </w:abstractNum>
  <w:abstractNum w:abstractNumId="53">
    <w:nsid w:val="2596239B"/>
    <w:multiLevelType w:val="hybridMultilevel"/>
    <w:tmpl w:val="3F6EBBD4"/>
    <w:lvl w:ilvl="0" w:tplc="691489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183045"/>
    <w:multiLevelType w:val="hybridMultilevel"/>
    <w:tmpl w:val="0D805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6C473D7"/>
    <w:multiLevelType w:val="hybridMultilevel"/>
    <w:tmpl w:val="3E522C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nsid w:val="28632AD7"/>
    <w:multiLevelType w:val="hybridMultilevel"/>
    <w:tmpl w:val="84A2B4E6"/>
    <w:lvl w:ilvl="0" w:tplc="824E8FF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8D82197"/>
    <w:multiLevelType w:val="hybridMultilevel"/>
    <w:tmpl w:val="AB1CCF58"/>
    <w:lvl w:ilvl="0" w:tplc="F964F5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9A669E"/>
    <w:multiLevelType w:val="hybridMultilevel"/>
    <w:tmpl w:val="4300D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16141A"/>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nsid w:val="2C37710F"/>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D8178A6"/>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2E4015FD"/>
    <w:multiLevelType w:val="hybridMultilevel"/>
    <w:tmpl w:val="ED58D538"/>
    <w:lvl w:ilvl="0" w:tplc="0409000F">
      <w:start w:val="1"/>
      <w:numFmt w:val="decimal"/>
      <w:lvlText w:val="%1."/>
      <w:lvlJc w:val="left"/>
      <w:pPr>
        <w:tabs>
          <w:tab w:val="num" w:pos="720"/>
        </w:tabs>
        <w:ind w:left="720" w:hanging="360"/>
      </w:pPr>
      <w:rPr>
        <w:rFonts w:cs="Times New Roman" w:hint="default"/>
      </w:rPr>
    </w:lvl>
    <w:lvl w:ilvl="1" w:tplc="4710C5C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2F1C013B"/>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4">
    <w:nsid w:val="2F226029"/>
    <w:multiLevelType w:val="hybridMultilevel"/>
    <w:tmpl w:val="410E0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FFF18FC"/>
    <w:multiLevelType w:val="multilevel"/>
    <w:tmpl w:val="AB6E11C2"/>
    <w:lvl w:ilvl="0">
      <w:start w:val="37"/>
      <w:numFmt w:val="decimal"/>
      <w:lvlText w:val="%1."/>
      <w:lvlJc w:val="left"/>
      <w:pPr>
        <w:ind w:left="0" w:firstLine="0"/>
      </w:pPr>
      <w:rPr>
        <w:rFonts w:hint="default"/>
        <w:b/>
      </w:rPr>
    </w:lvl>
    <w:lvl w:ilvl="1">
      <w:start w:val="1"/>
      <w:numFmt w:val="lowerLetter"/>
      <w:suff w:val="space"/>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30FF76AE"/>
    <w:multiLevelType w:val="hybridMultilevel"/>
    <w:tmpl w:val="4C12BAD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14F5E23"/>
    <w:multiLevelType w:val="hybridMultilevel"/>
    <w:tmpl w:val="4C12BAD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0313CA"/>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42B10C6"/>
    <w:multiLevelType w:val="hybridMultilevel"/>
    <w:tmpl w:val="39AE1510"/>
    <w:lvl w:ilvl="0" w:tplc="824E8FF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4BC6092"/>
    <w:multiLevelType w:val="hybridMultilevel"/>
    <w:tmpl w:val="0AEA2762"/>
    <w:lvl w:ilvl="0" w:tplc="288E2F5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35BC2505"/>
    <w:multiLevelType w:val="hybridMultilevel"/>
    <w:tmpl w:val="C4E4D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E26E5F"/>
    <w:multiLevelType w:val="hybridMultilevel"/>
    <w:tmpl w:val="CADA8C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nsid w:val="36075B03"/>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82A6325"/>
    <w:multiLevelType w:val="hybridMultilevel"/>
    <w:tmpl w:val="9A88F8C6"/>
    <w:lvl w:ilvl="0" w:tplc="62220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855556C"/>
    <w:multiLevelType w:val="hybridMultilevel"/>
    <w:tmpl w:val="C16A7B5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6667AF"/>
    <w:multiLevelType w:val="hybridMultilevel"/>
    <w:tmpl w:val="13924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8E44C5B"/>
    <w:multiLevelType w:val="hybridMultilevel"/>
    <w:tmpl w:val="5024F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96B77CE"/>
    <w:multiLevelType w:val="hybridMultilevel"/>
    <w:tmpl w:val="1C347244"/>
    <w:lvl w:ilvl="0" w:tplc="5942B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A76002A"/>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AB74CFC"/>
    <w:multiLevelType w:val="hybridMultilevel"/>
    <w:tmpl w:val="A50A03E6"/>
    <w:lvl w:ilvl="0" w:tplc="FD681BD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BBE3087"/>
    <w:multiLevelType w:val="hybridMultilevel"/>
    <w:tmpl w:val="7EF4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DE7F35"/>
    <w:multiLevelType w:val="hybridMultilevel"/>
    <w:tmpl w:val="E366669A"/>
    <w:lvl w:ilvl="0" w:tplc="86C81426">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F01A89"/>
    <w:multiLevelType w:val="hybridMultilevel"/>
    <w:tmpl w:val="B2CE0C2C"/>
    <w:lvl w:ilvl="0" w:tplc="3FB8F3C8">
      <w:start w:val="47"/>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3DB347BD"/>
    <w:multiLevelType w:val="hybridMultilevel"/>
    <w:tmpl w:val="0F90828C"/>
    <w:lvl w:ilvl="0" w:tplc="F62A2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E1151B2"/>
    <w:multiLevelType w:val="hybridMultilevel"/>
    <w:tmpl w:val="A4D64608"/>
    <w:lvl w:ilvl="0" w:tplc="A516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E5B70B8"/>
    <w:multiLevelType w:val="hybridMultilevel"/>
    <w:tmpl w:val="2CDAF4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nsid w:val="3EA619C7"/>
    <w:multiLevelType w:val="hybridMultilevel"/>
    <w:tmpl w:val="D084095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nsid w:val="3FB41F4E"/>
    <w:multiLevelType w:val="multilevel"/>
    <w:tmpl w:val="7978863C"/>
    <w:lvl w:ilvl="0">
      <w:start w:val="1"/>
      <w:numFmt w:val="lowerLetter"/>
      <w:lvlText w:val="%1."/>
      <w:lvlJc w:val="left"/>
      <w:pPr>
        <w:ind w:left="720" w:firstLine="0"/>
      </w:pPr>
      <w:rPr>
        <w:rFonts w:hint="default"/>
        <w:b/>
      </w:rPr>
    </w:lvl>
    <w:lvl w:ilvl="1">
      <w:start w:val="1"/>
      <w:numFmt w:val="lowerLetter"/>
      <w:lvlText w:val="%2."/>
      <w:lvlJc w:val="left"/>
      <w:pPr>
        <w:ind w:left="1728" w:hanging="288"/>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9">
    <w:nsid w:val="407F0349"/>
    <w:multiLevelType w:val="hybridMultilevel"/>
    <w:tmpl w:val="AF1A2100"/>
    <w:lvl w:ilvl="0" w:tplc="82C2F4D6">
      <w:start w:val="1"/>
      <w:numFmt w:val="decimal"/>
      <w:lvlText w:val="%1)"/>
      <w:lvlJc w:val="left"/>
      <w:pPr>
        <w:ind w:left="720" w:hanging="360"/>
      </w:pPr>
      <w:rPr>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0">
    <w:nsid w:val="426C69D9"/>
    <w:multiLevelType w:val="hybridMultilevel"/>
    <w:tmpl w:val="ECAC266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40073A0"/>
    <w:multiLevelType w:val="hybridMultilevel"/>
    <w:tmpl w:val="25EE70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4041104"/>
    <w:multiLevelType w:val="hybridMultilevel"/>
    <w:tmpl w:val="6678743E"/>
    <w:lvl w:ilvl="0" w:tplc="B7A47ED6">
      <w:start w:val="1"/>
      <w:numFmt w:val="lowerLetter"/>
      <w:suff w:val="space"/>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59653E2"/>
    <w:multiLevelType w:val="multilevel"/>
    <w:tmpl w:val="D9B6CA9A"/>
    <w:lvl w:ilvl="0">
      <w:start w:val="1"/>
      <w:numFmt w:val="lowerLetter"/>
      <w:suff w:val="space"/>
      <w:lvlText w:val="%1."/>
      <w:lvlJc w:val="left"/>
      <w:pPr>
        <w:ind w:left="936" w:hanging="216"/>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4">
    <w:nsid w:val="45A05C2E"/>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8C665E"/>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8F6553A"/>
    <w:multiLevelType w:val="hybridMultilevel"/>
    <w:tmpl w:val="BDF03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AFF5C1B"/>
    <w:multiLevelType w:val="hybridMultilevel"/>
    <w:tmpl w:val="6144D6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nsid w:val="4B41383E"/>
    <w:multiLevelType w:val="hybridMultilevel"/>
    <w:tmpl w:val="A16C48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4B85730D"/>
    <w:multiLevelType w:val="hybridMultilevel"/>
    <w:tmpl w:val="20C8F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BCE5C86"/>
    <w:multiLevelType w:val="multilevel"/>
    <w:tmpl w:val="28747566"/>
    <w:lvl w:ilvl="0">
      <w:start w:val="1"/>
      <w:numFmt w:val="decimal"/>
      <w:lvlText w:val="%1."/>
      <w:lvlJc w:val="left"/>
      <w:pPr>
        <w:ind w:left="720" w:hanging="720"/>
      </w:pPr>
      <w:rPr>
        <w:rFonts w:hint="default"/>
      </w:rPr>
    </w:lvl>
    <w:lvl w:ilvl="1">
      <w:start w:val="1"/>
      <w:numFmt w:val="decimal"/>
      <w:suff w:val="space"/>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4C2B4A02"/>
    <w:multiLevelType w:val="hybridMultilevel"/>
    <w:tmpl w:val="7172899A"/>
    <w:lvl w:ilvl="0" w:tplc="67A6C00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DCE18DA"/>
    <w:multiLevelType w:val="hybridMultilevel"/>
    <w:tmpl w:val="EC3C505C"/>
    <w:lvl w:ilvl="0" w:tplc="4CEC4C0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EC47275"/>
    <w:multiLevelType w:val="hybridMultilevel"/>
    <w:tmpl w:val="9B023DFA"/>
    <w:lvl w:ilvl="0" w:tplc="7E6A2B6C">
      <w:start w:val="1"/>
      <w:numFmt w:val="decimal"/>
      <w:lvlText w:val="%1."/>
      <w:lvlJc w:val="left"/>
      <w:pPr>
        <w:ind w:left="360" w:hanging="360"/>
      </w:pPr>
      <w:rPr>
        <w:rFonts w:ascii="Times New Roman" w:eastAsiaTheme="minorHAnsi"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nsid w:val="4F2B78D5"/>
    <w:multiLevelType w:val="hybridMultilevel"/>
    <w:tmpl w:val="8DB622E2"/>
    <w:lvl w:ilvl="0" w:tplc="49C67D6A">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F4B2508"/>
    <w:multiLevelType w:val="hybridMultilevel"/>
    <w:tmpl w:val="CE089B64"/>
    <w:lvl w:ilvl="0" w:tplc="CADE38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04955F4"/>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19E53B7"/>
    <w:multiLevelType w:val="hybridMultilevel"/>
    <w:tmpl w:val="DD8858D8"/>
    <w:lvl w:ilvl="0" w:tplc="24649120">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2F368D7"/>
    <w:multiLevelType w:val="hybridMultilevel"/>
    <w:tmpl w:val="E0B88204"/>
    <w:lvl w:ilvl="0" w:tplc="523C5E02">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3006F75"/>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37B6CFD"/>
    <w:multiLevelType w:val="hybridMultilevel"/>
    <w:tmpl w:val="CBBCA34A"/>
    <w:lvl w:ilvl="0" w:tplc="EF3C745E">
      <w:start w:val="1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53DF5966"/>
    <w:multiLevelType w:val="hybridMultilevel"/>
    <w:tmpl w:val="C3289148"/>
    <w:lvl w:ilvl="0" w:tplc="EB1A09FC">
      <w:start w:val="1"/>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2">
    <w:nsid w:val="55126973"/>
    <w:multiLevelType w:val="hybridMultilevel"/>
    <w:tmpl w:val="7D464254"/>
    <w:lvl w:ilvl="0" w:tplc="0DE671B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55A1FEC"/>
    <w:multiLevelType w:val="hybridMultilevel"/>
    <w:tmpl w:val="B9CE9F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5D75528"/>
    <w:multiLevelType w:val="hybridMultilevel"/>
    <w:tmpl w:val="B950DEBE"/>
    <w:lvl w:ilvl="0" w:tplc="CDD6166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5DC28DE"/>
    <w:multiLevelType w:val="multilevel"/>
    <w:tmpl w:val="88FCA25C"/>
    <w:lvl w:ilvl="0">
      <w:start w:val="1"/>
      <w:numFmt w:val="lowerLetter"/>
      <w:suff w:val="space"/>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6">
    <w:nsid w:val="5600153F"/>
    <w:multiLevelType w:val="hybridMultilevel"/>
    <w:tmpl w:val="4DB482CC"/>
    <w:lvl w:ilvl="0" w:tplc="539E442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561B1AA8"/>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623458D"/>
    <w:multiLevelType w:val="hybridMultilevel"/>
    <w:tmpl w:val="44EA1C1A"/>
    <w:lvl w:ilvl="0" w:tplc="9E7A4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6304A6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660570D"/>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792478C"/>
    <w:multiLevelType w:val="multilevel"/>
    <w:tmpl w:val="AD74B1D6"/>
    <w:lvl w:ilvl="0">
      <w:start w:val="37"/>
      <w:numFmt w:val="decimal"/>
      <w:lvlText w:val="%1."/>
      <w:lvlJc w:val="left"/>
      <w:pPr>
        <w:ind w:left="0" w:firstLine="0"/>
      </w:pPr>
      <w:rPr>
        <w:rFonts w:hint="default"/>
        <w:b/>
      </w:rPr>
    </w:lvl>
    <w:lvl w:ilvl="1">
      <w:start w:val="1"/>
      <w:numFmt w:val="lowerLetter"/>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58F20C36"/>
    <w:multiLevelType w:val="hybridMultilevel"/>
    <w:tmpl w:val="1D70DC4A"/>
    <w:lvl w:ilvl="0" w:tplc="A6B01FD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8F458BC"/>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96843BB"/>
    <w:multiLevelType w:val="hybridMultilevel"/>
    <w:tmpl w:val="3148F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98519A2"/>
    <w:multiLevelType w:val="hybridMultilevel"/>
    <w:tmpl w:val="346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9E32E82"/>
    <w:multiLevelType w:val="hybridMultilevel"/>
    <w:tmpl w:val="B9AC7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A676A13"/>
    <w:multiLevelType w:val="hybridMultilevel"/>
    <w:tmpl w:val="88384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B3D0118"/>
    <w:multiLevelType w:val="hybridMultilevel"/>
    <w:tmpl w:val="05D62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B7848C8"/>
    <w:multiLevelType w:val="hybridMultilevel"/>
    <w:tmpl w:val="C48E10C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0">
    <w:nsid w:val="5BD42A11"/>
    <w:multiLevelType w:val="hybridMultilevel"/>
    <w:tmpl w:val="889C36C4"/>
    <w:lvl w:ilvl="0" w:tplc="3014E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C087B09"/>
    <w:multiLevelType w:val="hybridMultilevel"/>
    <w:tmpl w:val="02083178"/>
    <w:lvl w:ilvl="0" w:tplc="2A2E6B9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D084582"/>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D3A3631"/>
    <w:multiLevelType w:val="hybridMultilevel"/>
    <w:tmpl w:val="A6DA971A"/>
    <w:lvl w:ilvl="0" w:tplc="52DC26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E9D69F7"/>
    <w:multiLevelType w:val="hybridMultilevel"/>
    <w:tmpl w:val="079A135A"/>
    <w:lvl w:ilvl="0" w:tplc="6080A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ED96843"/>
    <w:multiLevelType w:val="hybridMultilevel"/>
    <w:tmpl w:val="2B8AB070"/>
    <w:lvl w:ilvl="0" w:tplc="4E9061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F341791"/>
    <w:multiLevelType w:val="hybridMultilevel"/>
    <w:tmpl w:val="51C6AD7E"/>
    <w:lvl w:ilvl="0" w:tplc="3CA2A11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03E7D05"/>
    <w:multiLevelType w:val="hybridMultilevel"/>
    <w:tmpl w:val="F454E554"/>
    <w:lvl w:ilvl="0" w:tplc="73CE10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0C22FDD"/>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616100F8"/>
    <w:multiLevelType w:val="hybridMultilevel"/>
    <w:tmpl w:val="D46E0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226142E"/>
    <w:multiLevelType w:val="hybridMultilevel"/>
    <w:tmpl w:val="B09CC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262105A"/>
    <w:multiLevelType w:val="hybridMultilevel"/>
    <w:tmpl w:val="54D4A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44E4FD2"/>
    <w:multiLevelType w:val="hybridMultilevel"/>
    <w:tmpl w:val="0158FF62"/>
    <w:lvl w:ilvl="0" w:tplc="1AF0D056">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64A730C0"/>
    <w:multiLevelType w:val="hybridMultilevel"/>
    <w:tmpl w:val="E4066F92"/>
    <w:lvl w:ilvl="0" w:tplc="B7E2E36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55659A6"/>
    <w:multiLevelType w:val="hybridMultilevel"/>
    <w:tmpl w:val="8A660DC4"/>
    <w:lvl w:ilvl="0" w:tplc="6F9E6C5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5966698"/>
    <w:multiLevelType w:val="hybridMultilevel"/>
    <w:tmpl w:val="6130C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61D3561"/>
    <w:multiLevelType w:val="hybridMultilevel"/>
    <w:tmpl w:val="A8C2AD4C"/>
    <w:lvl w:ilvl="0" w:tplc="EE70FF74">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7">
    <w:nsid w:val="66633BF1"/>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66830C9B"/>
    <w:multiLevelType w:val="hybridMultilevel"/>
    <w:tmpl w:val="77B6DCEE"/>
    <w:lvl w:ilvl="0" w:tplc="4364E4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6ED4DF6"/>
    <w:multiLevelType w:val="hybridMultilevel"/>
    <w:tmpl w:val="CAAA5E16"/>
    <w:lvl w:ilvl="0" w:tplc="8CDEA6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7777AB3"/>
    <w:multiLevelType w:val="hybridMultilevel"/>
    <w:tmpl w:val="4C12BAD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67DC3A35"/>
    <w:multiLevelType w:val="hybridMultilevel"/>
    <w:tmpl w:val="2E4EAB5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nsid w:val="686130BF"/>
    <w:multiLevelType w:val="hybridMultilevel"/>
    <w:tmpl w:val="A22E290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88749D4"/>
    <w:multiLevelType w:val="hybridMultilevel"/>
    <w:tmpl w:val="653AB8CA"/>
    <w:lvl w:ilvl="0" w:tplc="22384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689327CA"/>
    <w:multiLevelType w:val="hybridMultilevel"/>
    <w:tmpl w:val="FD42771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nsid w:val="69246483"/>
    <w:multiLevelType w:val="hybridMultilevel"/>
    <w:tmpl w:val="D0D64A62"/>
    <w:lvl w:ilvl="0" w:tplc="5A5AA2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
    <w:nsid w:val="693F5AC3"/>
    <w:multiLevelType w:val="hybridMultilevel"/>
    <w:tmpl w:val="BED68D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nsid w:val="69C025C7"/>
    <w:multiLevelType w:val="hybridMultilevel"/>
    <w:tmpl w:val="22BCFD32"/>
    <w:lvl w:ilvl="0" w:tplc="F57AD3A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A214AAF"/>
    <w:multiLevelType w:val="hybridMultilevel"/>
    <w:tmpl w:val="F39E8808"/>
    <w:lvl w:ilvl="0" w:tplc="28023DE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A4B0F91"/>
    <w:multiLevelType w:val="hybridMultilevel"/>
    <w:tmpl w:val="377CF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AE232AD"/>
    <w:multiLevelType w:val="hybridMultilevel"/>
    <w:tmpl w:val="76B454AA"/>
    <w:lvl w:ilvl="0" w:tplc="7BF87C62">
      <w:start w:val="1"/>
      <w:numFmt w:val="low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1">
    <w:nsid w:val="6B40573B"/>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6B445675"/>
    <w:multiLevelType w:val="hybridMultilevel"/>
    <w:tmpl w:val="73C002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B8A4BF7"/>
    <w:multiLevelType w:val="hybridMultilevel"/>
    <w:tmpl w:val="9CEEF91C"/>
    <w:lvl w:ilvl="0" w:tplc="3D88DAD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6C2C2ACA"/>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6CEF55C9"/>
    <w:multiLevelType w:val="hybridMultilevel"/>
    <w:tmpl w:val="ABAC5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D287028"/>
    <w:multiLevelType w:val="hybridMultilevel"/>
    <w:tmpl w:val="81423A26"/>
    <w:lvl w:ilvl="0" w:tplc="10090019">
      <w:start w:val="1"/>
      <w:numFmt w:val="lowerLetter"/>
      <w:lvlText w:val="%1."/>
      <w:lvlJc w:val="left"/>
      <w:pPr>
        <w:ind w:left="-1350" w:hanging="360"/>
      </w:pPr>
      <w:rPr>
        <w:rFonts w:hint="default"/>
      </w:rPr>
    </w:lvl>
    <w:lvl w:ilvl="1" w:tplc="10090019" w:tentative="1">
      <w:start w:val="1"/>
      <w:numFmt w:val="lowerLetter"/>
      <w:lvlText w:val="%2."/>
      <w:lvlJc w:val="left"/>
      <w:pPr>
        <w:ind w:left="-630" w:hanging="360"/>
      </w:pPr>
    </w:lvl>
    <w:lvl w:ilvl="2" w:tplc="1009001B" w:tentative="1">
      <w:start w:val="1"/>
      <w:numFmt w:val="lowerRoman"/>
      <w:lvlText w:val="%3."/>
      <w:lvlJc w:val="right"/>
      <w:pPr>
        <w:ind w:left="90" w:hanging="180"/>
      </w:pPr>
    </w:lvl>
    <w:lvl w:ilvl="3" w:tplc="1009000F" w:tentative="1">
      <w:start w:val="1"/>
      <w:numFmt w:val="decimal"/>
      <w:lvlText w:val="%4."/>
      <w:lvlJc w:val="left"/>
      <w:pPr>
        <w:ind w:left="810" w:hanging="360"/>
      </w:pPr>
    </w:lvl>
    <w:lvl w:ilvl="4" w:tplc="10090019" w:tentative="1">
      <w:start w:val="1"/>
      <w:numFmt w:val="lowerLetter"/>
      <w:lvlText w:val="%5."/>
      <w:lvlJc w:val="left"/>
      <w:pPr>
        <w:ind w:left="1530" w:hanging="360"/>
      </w:pPr>
    </w:lvl>
    <w:lvl w:ilvl="5" w:tplc="1009001B" w:tentative="1">
      <w:start w:val="1"/>
      <w:numFmt w:val="lowerRoman"/>
      <w:lvlText w:val="%6."/>
      <w:lvlJc w:val="right"/>
      <w:pPr>
        <w:ind w:left="2250" w:hanging="180"/>
      </w:pPr>
    </w:lvl>
    <w:lvl w:ilvl="6" w:tplc="1009000F" w:tentative="1">
      <w:start w:val="1"/>
      <w:numFmt w:val="decimal"/>
      <w:lvlText w:val="%7."/>
      <w:lvlJc w:val="left"/>
      <w:pPr>
        <w:ind w:left="2970" w:hanging="360"/>
      </w:pPr>
    </w:lvl>
    <w:lvl w:ilvl="7" w:tplc="10090019" w:tentative="1">
      <w:start w:val="1"/>
      <w:numFmt w:val="lowerLetter"/>
      <w:lvlText w:val="%8."/>
      <w:lvlJc w:val="left"/>
      <w:pPr>
        <w:ind w:left="3690" w:hanging="360"/>
      </w:pPr>
    </w:lvl>
    <w:lvl w:ilvl="8" w:tplc="1009001B" w:tentative="1">
      <w:start w:val="1"/>
      <w:numFmt w:val="lowerRoman"/>
      <w:lvlText w:val="%9."/>
      <w:lvlJc w:val="right"/>
      <w:pPr>
        <w:ind w:left="4410" w:hanging="180"/>
      </w:pPr>
    </w:lvl>
  </w:abstractNum>
  <w:abstractNum w:abstractNumId="167">
    <w:nsid w:val="6E9771FF"/>
    <w:multiLevelType w:val="hybridMultilevel"/>
    <w:tmpl w:val="2FBCCC7E"/>
    <w:lvl w:ilvl="0" w:tplc="0B4E028E">
      <w:start w:val="1"/>
      <w:numFmt w:val="decimal"/>
      <w:lvlText w:val="%1)"/>
      <w:lvlJc w:val="left"/>
      <w:pPr>
        <w:ind w:left="108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8">
    <w:nsid w:val="6F6A788A"/>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0677F5A"/>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nsid w:val="70FF26DA"/>
    <w:multiLevelType w:val="hybridMultilevel"/>
    <w:tmpl w:val="828A4B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1504E6C"/>
    <w:multiLevelType w:val="hybridMultilevel"/>
    <w:tmpl w:val="A2E01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31827A1"/>
    <w:multiLevelType w:val="hybridMultilevel"/>
    <w:tmpl w:val="0298ED58"/>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3">
    <w:nsid w:val="73C92C27"/>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4066D6E"/>
    <w:multiLevelType w:val="hybridMultilevel"/>
    <w:tmpl w:val="3F3C5428"/>
    <w:lvl w:ilvl="0" w:tplc="18B4F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56271A3"/>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6137D45"/>
    <w:multiLevelType w:val="hybridMultilevel"/>
    <w:tmpl w:val="717E4FFE"/>
    <w:lvl w:ilvl="0" w:tplc="314E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6712B4D"/>
    <w:multiLevelType w:val="hybridMultilevel"/>
    <w:tmpl w:val="2CFAFCA4"/>
    <w:lvl w:ilvl="0" w:tplc="A1F49F5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767D718B"/>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nsid w:val="76BB41C5"/>
    <w:multiLevelType w:val="hybridMultilevel"/>
    <w:tmpl w:val="CD5612C8"/>
    <w:lvl w:ilvl="0" w:tplc="04090019">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7E7328D"/>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9B14AAE"/>
    <w:multiLevelType w:val="hybridMultilevel"/>
    <w:tmpl w:val="42D8D7D0"/>
    <w:lvl w:ilvl="0" w:tplc="8370D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A6D0DA5"/>
    <w:multiLevelType w:val="hybridMultilevel"/>
    <w:tmpl w:val="6D3046A0"/>
    <w:lvl w:ilvl="0" w:tplc="10090019">
      <w:start w:val="1"/>
      <w:numFmt w:val="lowerLetter"/>
      <w:lvlText w:val="%1."/>
      <w:lvlJc w:val="left"/>
      <w:pPr>
        <w:ind w:left="1080" w:hanging="360"/>
      </w:pPr>
    </w:lvl>
    <w:lvl w:ilvl="1" w:tplc="10090019" w:tentative="1">
      <w:start w:val="1"/>
      <w:numFmt w:val="lowerLetter"/>
      <w:lvlText w:val="%2."/>
      <w:lvlJc w:val="left"/>
      <w:pPr>
        <w:ind w:left="1746" w:hanging="360"/>
      </w:pPr>
    </w:lvl>
    <w:lvl w:ilvl="2" w:tplc="1009001B" w:tentative="1">
      <w:start w:val="1"/>
      <w:numFmt w:val="lowerRoman"/>
      <w:lvlText w:val="%3."/>
      <w:lvlJc w:val="right"/>
      <w:pPr>
        <w:ind w:left="2466" w:hanging="180"/>
      </w:pPr>
    </w:lvl>
    <w:lvl w:ilvl="3" w:tplc="1009000F" w:tentative="1">
      <w:start w:val="1"/>
      <w:numFmt w:val="decimal"/>
      <w:lvlText w:val="%4."/>
      <w:lvlJc w:val="left"/>
      <w:pPr>
        <w:ind w:left="3186" w:hanging="360"/>
      </w:pPr>
    </w:lvl>
    <w:lvl w:ilvl="4" w:tplc="10090019" w:tentative="1">
      <w:start w:val="1"/>
      <w:numFmt w:val="lowerLetter"/>
      <w:lvlText w:val="%5."/>
      <w:lvlJc w:val="left"/>
      <w:pPr>
        <w:ind w:left="3906" w:hanging="360"/>
      </w:pPr>
    </w:lvl>
    <w:lvl w:ilvl="5" w:tplc="1009001B" w:tentative="1">
      <w:start w:val="1"/>
      <w:numFmt w:val="lowerRoman"/>
      <w:lvlText w:val="%6."/>
      <w:lvlJc w:val="right"/>
      <w:pPr>
        <w:ind w:left="4626" w:hanging="180"/>
      </w:pPr>
    </w:lvl>
    <w:lvl w:ilvl="6" w:tplc="1009000F" w:tentative="1">
      <w:start w:val="1"/>
      <w:numFmt w:val="decimal"/>
      <w:lvlText w:val="%7."/>
      <w:lvlJc w:val="left"/>
      <w:pPr>
        <w:ind w:left="5346" w:hanging="360"/>
      </w:pPr>
    </w:lvl>
    <w:lvl w:ilvl="7" w:tplc="10090019" w:tentative="1">
      <w:start w:val="1"/>
      <w:numFmt w:val="lowerLetter"/>
      <w:lvlText w:val="%8."/>
      <w:lvlJc w:val="left"/>
      <w:pPr>
        <w:ind w:left="6066" w:hanging="360"/>
      </w:pPr>
    </w:lvl>
    <w:lvl w:ilvl="8" w:tplc="1009001B" w:tentative="1">
      <w:start w:val="1"/>
      <w:numFmt w:val="lowerRoman"/>
      <w:lvlText w:val="%9."/>
      <w:lvlJc w:val="right"/>
      <w:pPr>
        <w:ind w:left="6786" w:hanging="180"/>
      </w:pPr>
    </w:lvl>
  </w:abstractNum>
  <w:abstractNum w:abstractNumId="183">
    <w:nsid w:val="7BDF75E1"/>
    <w:multiLevelType w:val="hybridMultilevel"/>
    <w:tmpl w:val="F0883D0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7C75798F"/>
    <w:multiLevelType w:val="hybridMultilevel"/>
    <w:tmpl w:val="1E2A9408"/>
    <w:lvl w:ilvl="0" w:tplc="8626FEB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CD42324"/>
    <w:multiLevelType w:val="multilevel"/>
    <w:tmpl w:val="AB6E11C2"/>
    <w:lvl w:ilvl="0">
      <w:start w:val="37"/>
      <w:numFmt w:val="decimal"/>
      <w:lvlText w:val="%1."/>
      <w:lvlJc w:val="left"/>
      <w:pPr>
        <w:ind w:left="0" w:firstLine="0"/>
      </w:pPr>
      <w:rPr>
        <w:rFonts w:hint="default"/>
        <w:b/>
      </w:rPr>
    </w:lvl>
    <w:lvl w:ilvl="1">
      <w:start w:val="1"/>
      <w:numFmt w:val="lowerLetter"/>
      <w:suff w:val="space"/>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nsid w:val="7D41093A"/>
    <w:multiLevelType w:val="hybridMultilevel"/>
    <w:tmpl w:val="623062F8"/>
    <w:lvl w:ilvl="0" w:tplc="CE7E6BF0">
      <w:start w:val="1"/>
      <w:numFmt w:val="decimal"/>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F1B0C65"/>
    <w:multiLevelType w:val="hybridMultilevel"/>
    <w:tmpl w:val="D3BA31A8"/>
    <w:lvl w:ilvl="0" w:tplc="8594E5B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2"/>
  </w:num>
  <w:num w:numId="2">
    <w:abstractNumId w:val="129"/>
  </w:num>
  <w:num w:numId="3">
    <w:abstractNumId w:val="80"/>
  </w:num>
  <w:num w:numId="4">
    <w:abstractNumId w:val="40"/>
  </w:num>
  <w:num w:numId="5">
    <w:abstractNumId w:val="74"/>
  </w:num>
  <w:num w:numId="6">
    <w:abstractNumId w:val="70"/>
  </w:num>
  <w:num w:numId="7">
    <w:abstractNumId w:val="31"/>
  </w:num>
  <w:num w:numId="8">
    <w:abstractNumId w:val="0"/>
  </w:num>
  <w:num w:numId="9">
    <w:abstractNumId w:val="174"/>
  </w:num>
  <w:num w:numId="10">
    <w:abstractNumId w:val="89"/>
  </w:num>
  <w:num w:numId="11">
    <w:abstractNumId w:val="151"/>
  </w:num>
  <w:num w:numId="12">
    <w:abstractNumId w:val="8"/>
  </w:num>
  <w:num w:numId="13">
    <w:abstractNumId w:val="14"/>
  </w:num>
  <w:num w:numId="14">
    <w:abstractNumId w:val="72"/>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num>
  <w:num w:numId="17">
    <w:abstractNumId w:val="24"/>
  </w:num>
  <w:num w:numId="18">
    <w:abstractNumId w:val="155"/>
  </w:num>
  <w:num w:numId="19">
    <w:abstractNumId w:val="11"/>
  </w:num>
  <w:num w:numId="20">
    <w:abstractNumId w:val="2"/>
  </w:num>
  <w:num w:numId="21">
    <w:abstractNumId w:val="58"/>
  </w:num>
  <w:num w:numId="22">
    <w:abstractNumId w:val="59"/>
  </w:num>
  <w:num w:numId="23">
    <w:abstractNumId w:val="158"/>
  </w:num>
  <w:num w:numId="24">
    <w:abstractNumId w:val="142"/>
  </w:num>
  <w:num w:numId="25">
    <w:abstractNumId w:val="146"/>
  </w:num>
  <w:num w:numId="26">
    <w:abstractNumId w:val="21"/>
  </w:num>
  <w:num w:numId="27">
    <w:abstractNumId w:val="78"/>
  </w:num>
  <w:num w:numId="28">
    <w:abstractNumId w:val="167"/>
  </w:num>
  <w:num w:numId="29">
    <w:abstractNumId w:val="44"/>
  </w:num>
  <w:num w:numId="30">
    <w:abstractNumId w:val="55"/>
  </w:num>
  <w:num w:numId="31">
    <w:abstractNumId w:val="62"/>
  </w:num>
  <w:num w:numId="32">
    <w:abstractNumId w:val="154"/>
  </w:num>
  <w:num w:numId="33">
    <w:abstractNumId w:val="162"/>
  </w:num>
  <w:num w:numId="34">
    <w:abstractNumId w:val="64"/>
  </w:num>
  <w:num w:numId="35">
    <w:abstractNumId w:val="111"/>
  </w:num>
  <w:num w:numId="36">
    <w:abstractNumId w:val="86"/>
  </w:num>
  <w:num w:numId="37">
    <w:abstractNumId w:val="97"/>
  </w:num>
  <w:num w:numId="38">
    <w:abstractNumId w:val="22"/>
  </w:num>
  <w:num w:numId="39">
    <w:abstractNumId w:val="42"/>
  </w:num>
  <w:num w:numId="40">
    <w:abstractNumId w:val="13"/>
  </w:num>
  <w:num w:numId="41">
    <w:abstractNumId w:val="134"/>
  </w:num>
  <w:num w:numId="42">
    <w:abstractNumId w:val="32"/>
  </w:num>
  <w:num w:numId="43">
    <w:abstractNumId w:val="148"/>
  </w:num>
  <w:num w:numId="44">
    <w:abstractNumId w:val="130"/>
  </w:num>
  <w:num w:numId="45">
    <w:abstractNumId w:val="180"/>
  </w:num>
  <w:num w:numId="46">
    <w:abstractNumId w:val="63"/>
  </w:num>
  <w:num w:numId="47">
    <w:abstractNumId w:val="52"/>
  </w:num>
  <w:num w:numId="48">
    <w:abstractNumId w:val="168"/>
  </w:num>
  <w:num w:numId="49">
    <w:abstractNumId w:val="182"/>
  </w:num>
  <w:num w:numId="50">
    <w:abstractNumId w:val="166"/>
  </w:num>
  <w:num w:numId="51">
    <w:abstractNumId w:val="156"/>
  </w:num>
  <w:num w:numId="52">
    <w:abstractNumId w:val="6"/>
  </w:num>
  <w:num w:numId="53">
    <w:abstractNumId w:val="73"/>
  </w:num>
  <w:num w:numId="54">
    <w:abstractNumId w:val="132"/>
  </w:num>
  <w:num w:numId="55">
    <w:abstractNumId w:val="95"/>
  </w:num>
  <w:num w:numId="56">
    <w:abstractNumId w:val="68"/>
  </w:num>
  <w:num w:numId="57">
    <w:abstractNumId w:val="169"/>
  </w:num>
  <w:num w:numId="58">
    <w:abstractNumId w:val="138"/>
  </w:num>
  <w:num w:numId="59">
    <w:abstractNumId w:val="178"/>
  </w:num>
  <w:num w:numId="60">
    <w:abstractNumId w:val="184"/>
  </w:num>
  <w:num w:numId="61">
    <w:abstractNumId w:val="61"/>
  </w:num>
  <w:num w:numId="62">
    <w:abstractNumId w:val="90"/>
  </w:num>
  <w:num w:numId="63">
    <w:abstractNumId w:val="20"/>
  </w:num>
  <w:num w:numId="64">
    <w:abstractNumId w:val="161"/>
  </w:num>
  <w:num w:numId="65">
    <w:abstractNumId w:val="66"/>
  </w:num>
  <w:num w:numId="66">
    <w:abstractNumId w:val="65"/>
  </w:num>
  <w:num w:numId="67">
    <w:abstractNumId w:val="93"/>
  </w:num>
  <w:num w:numId="68">
    <w:abstractNumId w:val="186"/>
  </w:num>
  <w:num w:numId="69">
    <w:abstractNumId w:val="115"/>
  </w:num>
  <w:num w:numId="70">
    <w:abstractNumId w:val="107"/>
  </w:num>
  <w:num w:numId="71">
    <w:abstractNumId w:val="104"/>
  </w:num>
  <w:num w:numId="72">
    <w:abstractNumId w:val="92"/>
  </w:num>
  <w:num w:numId="73">
    <w:abstractNumId w:val="82"/>
  </w:num>
  <w:num w:numId="74">
    <w:abstractNumId w:val="36"/>
  </w:num>
  <w:num w:numId="75">
    <w:abstractNumId w:val="100"/>
  </w:num>
  <w:num w:numId="76">
    <w:abstractNumId w:val="185"/>
  </w:num>
  <w:num w:numId="77">
    <w:abstractNumId w:val="5"/>
  </w:num>
  <w:num w:numId="78">
    <w:abstractNumId w:val="102"/>
  </w:num>
  <w:num w:numId="79">
    <w:abstractNumId w:val="83"/>
  </w:num>
  <w:num w:numId="80">
    <w:abstractNumId w:val="135"/>
  </w:num>
  <w:num w:numId="81">
    <w:abstractNumId w:val="160"/>
  </w:num>
  <w:num w:numId="82">
    <w:abstractNumId w:val="25"/>
  </w:num>
  <w:num w:numId="83">
    <w:abstractNumId w:val="112"/>
  </w:num>
  <w:num w:numId="84">
    <w:abstractNumId w:val="77"/>
  </w:num>
  <w:num w:numId="85">
    <w:abstractNumId w:val="131"/>
  </w:num>
  <w:num w:numId="86">
    <w:abstractNumId w:val="37"/>
  </w:num>
  <w:num w:numId="87">
    <w:abstractNumId w:val="147"/>
  </w:num>
  <w:num w:numId="88">
    <w:abstractNumId w:val="164"/>
  </w:num>
  <w:num w:numId="89">
    <w:abstractNumId w:val="10"/>
  </w:num>
  <w:num w:numId="90">
    <w:abstractNumId w:val="106"/>
  </w:num>
  <w:num w:numId="91">
    <w:abstractNumId w:val="30"/>
  </w:num>
  <w:num w:numId="92">
    <w:abstractNumId w:val="113"/>
  </w:num>
  <w:num w:numId="93">
    <w:abstractNumId w:val="137"/>
  </w:num>
  <w:num w:numId="94">
    <w:abstractNumId w:val="125"/>
  </w:num>
  <w:num w:numId="95">
    <w:abstractNumId w:val="99"/>
  </w:num>
  <w:num w:numId="96">
    <w:abstractNumId w:val="91"/>
  </w:num>
  <w:num w:numId="97">
    <w:abstractNumId w:val="19"/>
  </w:num>
  <w:num w:numId="98">
    <w:abstractNumId w:val="96"/>
  </w:num>
  <w:num w:numId="99">
    <w:abstractNumId w:val="153"/>
  </w:num>
  <w:num w:numId="100">
    <w:abstractNumId w:val="38"/>
  </w:num>
  <w:num w:numId="101">
    <w:abstractNumId w:val="57"/>
  </w:num>
  <w:num w:numId="102">
    <w:abstractNumId w:val="4"/>
  </w:num>
  <w:num w:numId="103">
    <w:abstractNumId w:val="140"/>
  </w:num>
  <w:num w:numId="104">
    <w:abstractNumId w:val="69"/>
  </w:num>
  <w:num w:numId="105">
    <w:abstractNumId w:val="145"/>
  </w:num>
  <w:num w:numId="106">
    <w:abstractNumId w:val="47"/>
  </w:num>
  <w:num w:numId="107">
    <w:abstractNumId w:val="60"/>
  </w:num>
  <w:num w:numId="108">
    <w:abstractNumId w:val="105"/>
  </w:num>
  <w:num w:numId="109">
    <w:abstractNumId w:val="157"/>
  </w:num>
  <w:num w:numId="110">
    <w:abstractNumId w:val="94"/>
  </w:num>
  <w:num w:numId="111">
    <w:abstractNumId w:val="23"/>
  </w:num>
  <w:num w:numId="112">
    <w:abstractNumId w:val="16"/>
  </w:num>
  <w:num w:numId="113">
    <w:abstractNumId w:val="119"/>
  </w:num>
  <w:num w:numId="114">
    <w:abstractNumId w:val="173"/>
  </w:num>
  <w:num w:numId="115">
    <w:abstractNumId w:val="175"/>
  </w:num>
  <w:num w:numId="116">
    <w:abstractNumId w:val="163"/>
  </w:num>
  <w:num w:numId="117">
    <w:abstractNumId w:val="71"/>
  </w:num>
  <w:num w:numId="118">
    <w:abstractNumId w:val="122"/>
  </w:num>
  <w:num w:numId="119">
    <w:abstractNumId w:val="28"/>
  </w:num>
  <w:num w:numId="120">
    <w:abstractNumId w:val="118"/>
  </w:num>
  <w:num w:numId="121">
    <w:abstractNumId w:val="133"/>
  </w:num>
  <w:num w:numId="122">
    <w:abstractNumId w:val="84"/>
  </w:num>
  <w:num w:numId="123">
    <w:abstractNumId w:val="45"/>
  </w:num>
  <w:num w:numId="124">
    <w:abstractNumId w:val="101"/>
  </w:num>
  <w:num w:numId="125">
    <w:abstractNumId w:val="187"/>
  </w:num>
  <w:num w:numId="126">
    <w:abstractNumId w:val="46"/>
  </w:num>
  <w:num w:numId="127">
    <w:abstractNumId w:val="120"/>
  </w:num>
  <w:num w:numId="128">
    <w:abstractNumId w:val="33"/>
  </w:num>
  <w:num w:numId="129">
    <w:abstractNumId w:val="176"/>
  </w:num>
  <w:num w:numId="130">
    <w:abstractNumId w:val="143"/>
  </w:num>
  <w:num w:numId="131">
    <w:abstractNumId w:val="108"/>
  </w:num>
  <w:num w:numId="132">
    <w:abstractNumId w:val="29"/>
  </w:num>
  <w:num w:numId="133">
    <w:abstractNumId w:val="7"/>
  </w:num>
  <w:num w:numId="134">
    <w:abstractNumId w:val="110"/>
  </w:num>
  <w:num w:numId="135">
    <w:abstractNumId w:val="149"/>
  </w:num>
  <w:num w:numId="136">
    <w:abstractNumId w:val="12"/>
  </w:num>
  <w:num w:numId="137">
    <w:abstractNumId w:val="109"/>
  </w:num>
  <w:num w:numId="138">
    <w:abstractNumId w:val="127"/>
  </w:num>
  <w:num w:numId="139">
    <w:abstractNumId w:val="170"/>
  </w:num>
  <w:num w:numId="140">
    <w:abstractNumId w:val="98"/>
  </w:num>
  <w:num w:numId="1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9"/>
  </w:num>
  <w:num w:numId="144">
    <w:abstractNumId w:val="18"/>
  </w:num>
  <w:num w:numId="145">
    <w:abstractNumId w:val="116"/>
  </w:num>
  <w:num w:numId="146">
    <w:abstractNumId w:val="75"/>
  </w:num>
  <w:num w:numId="147">
    <w:abstractNumId w:val="81"/>
  </w:num>
  <w:num w:numId="148">
    <w:abstractNumId w:val="144"/>
  </w:num>
  <w:num w:numId="149">
    <w:abstractNumId w:val="35"/>
  </w:num>
  <w:num w:numId="150">
    <w:abstractNumId w:val="39"/>
  </w:num>
  <w:num w:numId="151">
    <w:abstractNumId w:val="27"/>
    <w:lvlOverride w:ilvl="0">
      <w:lvl w:ilvl="0">
        <w:start w:val="36"/>
        <w:numFmt w:val="decimal"/>
        <w:lvlText w:val="%1."/>
        <w:lvlJc w:val="left"/>
        <w:pPr>
          <w:ind w:left="0" w:firstLine="0"/>
        </w:pPr>
        <w:rPr>
          <w:rFonts w:hint="default"/>
          <w:b/>
        </w:rPr>
      </w:lvl>
    </w:lvlOverride>
    <w:lvlOverride w:ilvl="1">
      <w:lvl w:ilvl="1">
        <w:start w:val="1"/>
        <w:numFmt w:val="lowerLetter"/>
        <w:suff w:val="space"/>
        <w:lvlText w:val="%2."/>
        <w:lvlJc w:val="left"/>
        <w:pPr>
          <w:ind w:left="936" w:hanging="216"/>
        </w:pPr>
        <w:rPr>
          <w:rFonts w:hint="default"/>
        </w:rPr>
      </w:lvl>
    </w:lvlOverride>
    <w:lvlOverride w:ilvl="2">
      <w:lvl w:ilvl="2">
        <w:start w:val="1"/>
        <w:numFmt w:val="lowerLetter"/>
        <w:lvlText w:val="%3."/>
        <w:lvlJc w:val="left"/>
        <w:pPr>
          <w:ind w:left="720"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2">
    <w:abstractNumId w:val="34"/>
  </w:num>
  <w:num w:numId="153">
    <w:abstractNumId w:val="165"/>
  </w:num>
  <w:num w:numId="154">
    <w:abstractNumId w:val="85"/>
  </w:num>
  <w:num w:numId="155">
    <w:abstractNumId w:val="41"/>
  </w:num>
  <w:num w:numId="156">
    <w:abstractNumId w:val="53"/>
  </w:num>
  <w:num w:numId="157">
    <w:abstractNumId w:val="123"/>
  </w:num>
  <w:num w:numId="158">
    <w:abstractNumId w:val="136"/>
  </w:num>
  <w:num w:numId="159">
    <w:abstractNumId w:val="114"/>
  </w:num>
  <w:num w:numId="160">
    <w:abstractNumId w:val="126"/>
  </w:num>
  <w:num w:numId="161">
    <w:abstractNumId w:val="9"/>
  </w:num>
  <w:num w:numId="162">
    <w:abstractNumId w:val="15"/>
  </w:num>
  <w:num w:numId="163">
    <w:abstractNumId w:val="87"/>
  </w:num>
  <w:num w:numId="164">
    <w:abstractNumId w:val="141"/>
  </w:num>
  <w:num w:numId="165">
    <w:abstractNumId w:val="117"/>
  </w:num>
  <w:num w:numId="166">
    <w:abstractNumId w:val="79"/>
  </w:num>
  <w:num w:numId="167">
    <w:abstractNumId w:val="177"/>
  </w:num>
  <w:num w:numId="168">
    <w:abstractNumId w:val="54"/>
  </w:num>
  <w:num w:numId="169">
    <w:abstractNumId w:val="50"/>
  </w:num>
  <w:num w:numId="170">
    <w:abstractNumId w:val="26"/>
  </w:num>
  <w:num w:numId="171">
    <w:abstractNumId w:val="1"/>
  </w:num>
  <w:num w:numId="172">
    <w:abstractNumId w:val="128"/>
  </w:num>
  <w:num w:numId="173">
    <w:abstractNumId w:val="56"/>
  </w:num>
  <w:num w:numId="174">
    <w:abstractNumId w:val="51"/>
  </w:num>
  <w:num w:numId="175">
    <w:abstractNumId w:val="171"/>
  </w:num>
  <w:num w:numId="176">
    <w:abstractNumId w:val="150"/>
  </w:num>
  <w:num w:numId="177">
    <w:abstractNumId w:val="181"/>
  </w:num>
  <w:num w:numId="178">
    <w:abstractNumId w:val="67"/>
  </w:num>
  <w:num w:numId="179">
    <w:abstractNumId w:val="139"/>
  </w:num>
  <w:num w:numId="180">
    <w:abstractNumId w:val="179"/>
  </w:num>
  <w:num w:numId="181">
    <w:abstractNumId w:val="49"/>
  </w:num>
  <w:num w:numId="182">
    <w:abstractNumId w:val="152"/>
  </w:num>
  <w:num w:numId="183">
    <w:abstractNumId w:val="121"/>
  </w:num>
  <w:num w:numId="184">
    <w:abstractNumId w:val="88"/>
  </w:num>
  <w:num w:numId="185">
    <w:abstractNumId w:val="124"/>
  </w:num>
  <w:num w:numId="186">
    <w:abstractNumId w:val="3"/>
  </w:num>
  <w:num w:numId="187">
    <w:abstractNumId w:val="183"/>
  </w:num>
  <w:num w:numId="188">
    <w:abstractNumId w:val="43"/>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CF"/>
    <w:rsid w:val="000244AA"/>
    <w:rsid w:val="00027C64"/>
    <w:rsid w:val="0003692C"/>
    <w:rsid w:val="00043234"/>
    <w:rsid w:val="00084C21"/>
    <w:rsid w:val="000F629A"/>
    <w:rsid w:val="00101D51"/>
    <w:rsid w:val="00141C2D"/>
    <w:rsid w:val="00141CA4"/>
    <w:rsid w:val="001427C0"/>
    <w:rsid w:val="0016693B"/>
    <w:rsid w:val="001D531E"/>
    <w:rsid w:val="00207BF8"/>
    <w:rsid w:val="00212E6E"/>
    <w:rsid w:val="0022160C"/>
    <w:rsid w:val="002615BC"/>
    <w:rsid w:val="002667A5"/>
    <w:rsid w:val="002C62E1"/>
    <w:rsid w:val="002F58B0"/>
    <w:rsid w:val="003103CC"/>
    <w:rsid w:val="00366A7F"/>
    <w:rsid w:val="00381FE1"/>
    <w:rsid w:val="003C6590"/>
    <w:rsid w:val="003D4CCA"/>
    <w:rsid w:val="0042560A"/>
    <w:rsid w:val="004350CF"/>
    <w:rsid w:val="00442A14"/>
    <w:rsid w:val="00455938"/>
    <w:rsid w:val="00472398"/>
    <w:rsid w:val="004C24D6"/>
    <w:rsid w:val="004F5CFE"/>
    <w:rsid w:val="00503C57"/>
    <w:rsid w:val="005073A4"/>
    <w:rsid w:val="00512FBC"/>
    <w:rsid w:val="00571B0D"/>
    <w:rsid w:val="005805E3"/>
    <w:rsid w:val="005B40D8"/>
    <w:rsid w:val="005D28B0"/>
    <w:rsid w:val="005E4B0F"/>
    <w:rsid w:val="00610E2E"/>
    <w:rsid w:val="00627A17"/>
    <w:rsid w:val="00645842"/>
    <w:rsid w:val="0065513B"/>
    <w:rsid w:val="00686BA2"/>
    <w:rsid w:val="00704DFC"/>
    <w:rsid w:val="00725176"/>
    <w:rsid w:val="007310E8"/>
    <w:rsid w:val="0076270D"/>
    <w:rsid w:val="00776502"/>
    <w:rsid w:val="007A39BA"/>
    <w:rsid w:val="007C1EE4"/>
    <w:rsid w:val="007D1E7B"/>
    <w:rsid w:val="007F35DE"/>
    <w:rsid w:val="0081324D"/>
    <w:rsid w:val="00851A06"/>
    <w:rsid w:val="00862471"/>
    <w:rsid w:val="00871D26"/>
    <w:rsid w:val="008824BD"/>
    <w:rsid w:val="00895AA6"/>
    <w:rsid w:val="008F2C78"/>
    <w:rsid w:val="00901571"/>
    <w:rsid w:val="0091058C"/>
    <w:rsid w:val="00927649"/>
    <w:rsid w:val="00927DC3"/>
    <w:rsid w:val="009367D8"/>
    <w:rsid w:val="00977CBE"/>
    <w:rsid w:val="00995293"/>
    <w:rsid w:val="009A33BE"/>
    <w:rsid w:val="009E0D67"/>
    <w:rsid w:val="009F0DCB"/>
    <w:rsid w:val="009F42CB"/>
    <w:rsid w:val="00A13FFE"/>
    <w:rsid w:val="00A14236"/>
    <w:rsid w:val="00A3438F"/>
    <w:rsid w:val="00A42265"/>
    <w:rsid w:val="00A91C6A"/>
    <w:rsid w:val="00A92625"/>
    <w:rsid w:val="00AA5B0D"/>
    <w:rsid w:val="00AA6E20"/>
    <w:rsid w:val="00AB2C1B"/>
    <w:rsid w:val="00AB6325"/>
    <w:rsid w:val="00B328F9"/>
    <w:rsid w:val="00B50855"/>
    <w:rsid w:val="00B70458"/>
    <w:rsid w:val="00B8738B"/>
    <w:rsid w:val="00BA5DC6"/>
    <w:rsid w:val="00BB1753"/>
    <w:rsid w:val="00C072CF"/>
    <w:rsid w:val="00C32AFB"/>
    <w:rsid w:val="00C40014"/>
    <w:rsid w:val="00C502B5"/>
    <w:rsid w:val="00C75F93"/>
    <w:rsid w:val="00C8442D"/>
    <w:rsid w:val="00C91625"/>
    <w:rsid w:val="00CB6B8F"/>
    <w:rsid w:val="00CB7A14"/>
    <w:rsid w:val="00CC178C"/>
    <w:rsid w:val="00CD16B2"/>
    <w:rsid w:val="00D033A2"/>
    <w:rsid w:val="00D16A6B"/>
    <w:rsid w:val="00D71C56"/>
    <w:rsid w:val="00D749A4"/>
    <w:rsid w:val="00DE5AE7"/>
    <w:rsid w:val="00DE6151"/>
    <w:rsid w:val="00E03200"/>
    <w:rsid w:val="00E16A64"/>
    <w:rsid w:val="00E206EF"/>
    <w:rsid w:val="00E256A8"/>
    <w:rsid w:val="00E35BEB"/>
    <w:rsid w:val="00E41D3C"/>
    <w:rsid w:val="00E86752"/>
    <w:rsid w:val="00EC24F5"/>
    <w:rsid w:val="00EF3C83"/>
    <w:rsid w:val="00F17C55"/>
    <w:rsid w:val="00F217B8"/>
    <w:rsid w:val="00F87A17"/>
    <w:rsid w:val="00FB659F"/>
    <w:rsid w:val="00FB6813"/>
    <w:rsid w:val="00FE6E53"/>
    <w:rsid w:val="00FF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CF"/>
    <w:pPr>
      <w:spacing w:after="0" w:line="240" w:lineRule="auto"/>
    </w:pPr>
    <w:rPr>
      <w:lang w:val="en-SG"/>
    </w:rPr>
  </w:style>
  <w:style w:type="paragraph" w:styleId="Heading1">
    <w:name w:val="heading 1"/>
    <w:basedOn w:val="Normal"/>
    <w:link w:val="Heading1Char"/>
    <w:uiPriority w:val="9"/>
    <w:qFormat/>
    <w:rsid w:val="0064584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A13F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CF"/>
    <w:pPr>
      <w:ind w:left="720"/>
      <w:contextualSpacing/>
    </w:pPr>
    <w:rPr>
      <w:rFonts w:eastAsiaTheme="minorEastAsia"/>
      <w:sz w:val="24"/>
      <w:szCs w:val="24"/>
      <w:lang w:val="en-US"/>
    </w:rPr>
  </w:style>
  <w:style w:type="character" w:styleId="Hyperlink">
    <w:name w:val="Hyperlink"/>
    <w:basedOn w:val="DefaultParagraphFont"/>
    <w:uiPriority w:val="99"/>
    <w:unhideWhenUsed/>
    <w:rsid w:val="00C072CF"/>
    <w:rPr>
      <w:color w:val="0000FF" w:themeColor="hyperlink"/>
      <w:u w:val="single"/>
    </w:rPr>
  </w:style>
  <w:style w:type="character" w:customStyle="1" w:styleId="st1">
    <w:name w:val="st1"/>
    <w:basedOn w:val="DefaultParagraphFont"/>
    <w:rsid w:val="00C072CF"/>
  </w:style>
  <w:style w:type="paragraph" w:styleId="BalloonText">
    <w:name w:val="Balloon Text"/>
    <w:basedOn w:val="Normal"/>
    <w:link w:val="BalloonTextChar"/>
    <w:uiPriority w:val="99"/>
    <w:semiHidden/>
    <w:unhideWhenUsed/>
    <w:rsid w:val="00C072CF"/>
    <w:rPr>
      <w:rFonts w:ascii="Tahoma" w:hAnsi="Tahoma" w:cs="Tahoma"/>
      <w:sz w:val="16"/>
      <w:szCs w:val="16"/>
    </w:rPr>
  </w:style>
  <w:style w:type="character" w:customStyle="1" w:styleId="BalloonTextChar">
    <w:name w:val="Balloon Text Char"/>
    <w:basedOn w:val="DefaultParagraphFont"/>
    <w:link w:val="BalloonText"/>
    <w:uiPriority w:val="99"/>
    <w:semiHidden/>
    <w:rsid w:val="00C072CF"/>
    <w:rPr>
      <w:rFonts w:ascii="Tahoma" w:hAnsi="Tahoma" w:cs="Tahoma"/>
      <w:sz w:val="16"/>
      <w:szCs w:val="16"/>
      <w:lang w:val="en-SG"/>
    </w:rPr>
  </w:style>
  <w:style w:type="paragraph" w:customStyle="1" w:styleId="Default">
    <w:name w:val="Default"/>
    <w:rsid w:val="0064584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45842"/>
    <w:rPr>
      <w:rFonts w:ascii="Times New Roman" w:eastAsia="Times New Roman" w:hAnsi="Times New Roman" w:cs="Times New Roman"/>
      <w:b/>
      <w:bCs/>
      <w:kern w:val="36"/>
      <w:sz w:val="48"/>
      <w:szCs w:val="48"/>
    </w:rPr>
  </w:style>
  <w:style w:type="paragraph" w:styleId="NoSpacing">
    <w:name w:val="No Spacing"/>
    <w:uiPriority w:val="1"/>
    <w:qFormat/>
    <w:rsid w:val="00645842"/>
    <w:pPr>
      <w:spacing w:after="0" w:line="240" w:lineRule="auto"/>
    </w:pPr>
    <w:rPr>
      <w:rFonts w:eastAsiaTheme="minorEastAsia"/>
      <w:lang w:eastAsia="zh-CN"/>
    </w:rPr>
  </w:style>
  <w:style w:type="character" w:customStyle="1" w:styleId="apple-converted-space">
    <w:name w:val="apple-converted-space"/>
    <w:basedOn w:val="DefaultParagraphFont"/>
    <w:rsid w:val="00645842"/>
  </w:style>
  <w:style w:type="character" w:customStyle="1" w:styleId="pubtitle">
    <w:name w:val="pubtitle"/>
    <w:basedOn w:val="DefaultParagraphFont"/>
    <w:rsid w:val="005073A4"/>
  </w:style>
  <w:style w:type="character" w:styleId="Emphasis">
    <w:name w:val="Emphasis"/>
    <w:uiPriority w:val="20"/>
    <w:qFormat/>
    <w:rsid w:val="00DE6151"/>
    <w:rPr>
      <w:i/>
      <w:iCs/>
    </w:rPr>
  </w:style>
  <w:style w:type="paragraph" w:styleId="NormalWeb">
    <w:name w:val="Normal (Web)"/>
    <w:basedOn w:val="Normal"/>
    <w:uiPriority w:val="99"/>
    <w:unhideWhenUsed/>
    <w:rsid w:val="00FF38E4"/>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160C"/>
    <w:rPr>
      <w:b/>
      <w:bCs/>
    </w:rPr>
  </w:style>
  <w:style w:type="character" w:customStyle="1" w:styleId="Heading2Char">
    <w:name w:val="Heading 2 Char"/>
    <w:basedOn w:val="DefaultParagraphFont"/>
    <w:link w:val="Heading2"/>
    <w:uiPriority w:val="9"/>
    <w:semiHidden/>
    <w:rsid w:val="00A13FFE"/>
    <w:rPr>
      <w:rFonts w:asciiTheme="majorHAnsi" w:eastAsiaTheme="majorEastAsia" w:hAnsiTheme="majorHAnsi" w:cstheme="majorBidi"/>
      <w:b/>
      <w:bCs/>
      <w:color w:val="4F81BD" w:themeColor="accent1"/>
      <w:sz w:val="26"/>
      <w:szCs w:val="26"/>
      <w:lang w:val="en-SG"/>
    </w:rPr>
  </w:style>
  <w:style w:type="character" w:customStyle="1" w:styleId="ref-title">
    <w:name w:val="ref-title"/>
    <w:basedOn w:val="DefaultParagraphFont"/>
    <w:rsid w:val="004C24D6"/>
  </w:style>
  <w:style w:type="character" w:customStyle="1" w:styleId="jrnl">
    <w:name w:val="jrnl"/>
    <w:rsid w:val="00D749A4"/>
  </w:style>
  <w:style w:type="paragraph" w:customStyle="1" w:styleId="Pa12">
    <w:name w:val="Pa12"/>
    <w:basedOn w:val="Normal"/>
    <w:next w:val="Normal"/>
    <w:uiPriority w:val="99"/>
    <w:rsid w:val="009E0D67"/>
    <w:pPr>
      <w:widowControl w:val="0"/>
      <w:autoSpaceDE w:val="0"/>
      <w:autoSpaceDN w:val="0"/>
      <w:adjustRightInd w:val="0"/>
      <w:spacing w:line="161" w:lineRule="atLeast"/>
    </w:pPr>
    <w:rPr>
      <w:rFonts w:ascii="Univers 57 Condensed" w:eastAsiaTheme="minorEastAsia" w:hAnsi="Univers 57 Condensed" w:cs="Times New Roman"/>
      <w:sz w:val="24"/>
      <w:szCs w:val="24"/>
      <w:lang w:val="en-US"/>
    </w:rPr>
  </w:style>
  <w:style w:type="paragraph" w:styleId="Title">
    <w:name w:val="Title"/>
    <w:basedOn w:val="Normal"/>
    <w:link w:val="TitleChar"/>
    <w:qFormat/>
    <w:rsid w:val="00BA5DC6"/>
    <w:pPr>
      <w:jc w:val="center"/>
    </w:pPr>
    <w:rPr>
      <w:rFonts w:ascii="Times New Roman" w:eastAsia="Times New Roman" w:hAnsi="Times New Roman" w:cs="Times New Roman"/>
      <w:b/>
      <w:sz w:val="32"/>
      <w:szCs w:val="24"/>
      <w:lang w:val="en-US"/>
    </w:rPr>
  </w:style>
  <w:style w:type="character" w:customStyle="1" w:styleId="TitleChar">
    <w:name w:val="Title Char"/>
    <w:basedOn w:val="DefaultParagraphFont"/>
    <w:link w:val="Title"/>
    <w:rsid w:val="00BA5DC6"/>
    <w:rPr>
      <w:rFonts w:ascii="Times New Roman" w:eastAsia="Times New Roman" w:hAnsi="Times New Roman" w:cs="Times New Roman"/>
      <w:b/>
      <w:sz w:val="32"/>
      <w:szCs w:val="24"/>
    </w:rPr>
  </w:style>
  <w:style w:type="paragraph" w:styleId="PlainText">
    <w:name w:val="Plain Text"/>
    <w:basedOn w:val="Normal"/>
    <w:link w:val="PlainTextChar1"/>
    <w:uiPriority w:val="99"/>
    <w:rsid w:val="00BA5DC6"/>
    <w:rPr>
      <w:rFonts w:ascii="Courier" w:eastAsia="Times New Roman" w:hAnsi="Courier" w:cs="Times New Roman"/>
      <w:sz w:val="24"/>
      <w:szCs w:val="24"/>
      <w:lang w:val="en-US"/>
    </w:rPr>
  </w:style>
  <w:style w:type="character" w:customStyle="1" w:styleId="PlainTextChar">
    <w:name w:val="Plain Text Char"/>
    <w:basedOn w:val="DefaultParagraphFont"/>
    <w:uiPriority w:val="99"/>
    <w:semiHidden/>
    <w:rsid w:val="00BA5DC6"/>
    <w:rPr>
      <w:rFonts w:ascii="Consolas" w:hAnsi="Consolas" w:cs="Consolas"/>
      <w:sz w:val="21"/>
      <w:szCs w:val="21"/>
      <w:lang w:val="en-SG"/>
    </w:rPr>
  </w:style>
  <w:style w:type="character" w:customStyle="1" w:styleId="PlainTextChar1">
    <w:name w:val="Plain Text Char1"/>
    <w:basedOn w:val="DefaultParagraphFont"/>
    <w:link w:val="PlainText"/>
    <w:uiPriority w:val="99"/>
    <w:rsid w:val="00BA5DC6"/>
    <w:rPr>
      <w:rFonts w:ascii="Courier" w:eastAsia="Times New Roman" w:hAnsi="Courier" w:cs="Times New Roman"/>
      <w:sz w:val="24"/>
      <w:szCs w:val="24"/>
    </w:rPr>
  </w:style>
  <w:style w:type="paragraph" w:customStyle="1" w:styleId="xmsonormal">
    <w:name w:val="x_msonormal"/>
    <w:basedOn w:val="Normal"/>
    <w:rsid w:val="00BA5DC6"/>
    <w:pPr>
      <w:spacing w:before="100" w:beforeAutospacing="1" w:after="100" w:afterAutospacing="1"/>
    </w:pPr>
    <w:rPr>
      <w:rFonts w:ascii="Times New Roman" w:hAnsi="Times New Roman" w:cs="Times New Roman"/>
      <w:sz w:val="24"/>
      <w:szCs w:val="24"/>
      <w:lang w:val="en-US"/>
    </w:rPr>
  </w:style>
  <w:style w:type="paragraph" w:styleId="Header">
    <w:name w:val="header"/>
    <w:basedOn w:val="Normal"/>
    <w:link w:val="HeaderChar"/>
    <w:uiPriority w:val="99"/>
    <w:unhideWhenUsed/>
    <w:rsid w:val="00027C64"/>
    <w:pPr>
      <w:tabs>
        <w:tab w:val="center" w:pos="4680"/>
        <w:tab w:val="right" w:pos="9360"/>
      </w:tabs>
    </w:pPr>
  </w:style>
  <w:style w:type="character" w:customStyle="1" w:styleId="HeaderChar">
    <w:name w:val="Header Char"/>
    <w:basedOn w:val="DefaultParagraphFont"/>
    <w:link w:val="Header"/>
    <w:uiPriority w:val="99"/>
    <w:rsid w:val="00027C64"/>
    <w:rPr>
      <w:lang w:val="en-SG"/>
    </w:rPr>
  </w:style>
  <w:style w:type="paragraph" w:styleId="Footer">
    <w:name w:val="footer"/>
    <w:basedOn w:val="Normal"/>
    <w:link w:val="FooterChar"/>
    <w:uiPriority w:val="99"/>
    <w:unhideWhenUsed/>
    <w:rsid w:val="00027C64"/>
    <w:pPr>
      <w:tabs>
        <w:tab w:val="center" w:pos="4680"/>
        <w:tab w:val="right" w:pos="9360"/>
      </w:tabs>
    </w:pPr>
  </w:style>
  <w:style w:type="character" w:customStyle="1" w:styleId="FooterChar">
    <w:name w:val="Footer Char"/>
    <w:basedOn w:val="DefaultParagraphFont"/>
    <w:link w:val="Footer"/>
    <w:uiPriority w:val="99"/>
    <w:rsid w:val="00027C64"/>
    <w:rPr>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CF"/>
    <w:pPr>
      <w:spacing w:after="0" w:line="240" w:lineRule="auto"/>
    </w:pPr>
    <w:rPr>
      <w:lang w:val="en-SG"/>
    </w:rPr>
  </w:style>
  <w:style w:type="paragraph" w:styleId="Heading1">
    <w:name w:val="heading 1"/>
    <w:basedOn w:val="Normal"/>
    <w:link w:val="Heading1Char"/>
    <w:uiPriority w:val="9"/>
    <w:qFormat/>
    <w:rsid w:val="0064584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A13F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CF"/>
    <w:pPr>
      <w:ind w:left="720"/>
      <w:contextualSpacing/>
    </w:pPr>
    <w:rPr>
      <w:rFonts w:eastAsiaTheme="minorEastAsia"/>
      <w:sz w:val="24"/>
      <w:szCs w:val="24"/>
      <w:lang w:val="en-US"/>
    </w:rPr>
  </w:style>
  <w:style w:type="character" w:styleId="Hyperlink">
    <w:name w:val="Hyperlink"/>
    <w:basedOn w:val="DefaultParagraphFont"/>
    <w:uiPriority w:val="99"/>
    <w:unhideWhenUsed/>
    <w:rsid w:val="00C072CF"/>
    <w:rPr>
      <w:color w:val="0000FF" w:themeColor="hyperlink"/>
      <w:u w:val="single"/>
    </w:rPr>
  </w:style>
  <w:style w:type="character" w:customStyle="1" w:styleId="st1">
    <w:name w:val="st1"/>
    <w:basedOn w:val="DefaultParagraphFont"/>
    <w:rsid w:val="00C072CF"/>
  </w:style>
  <w:style w:type="paragraph" w:styleId="BalloonText">
    <w:name w:val="Balloon Text"/>
    <w:basedOn w:val="Normal"/>
    <w:link w:val="BalloonTextChar"/>
    <w:uiPriority w:val="99"/>
    <w:semiHidden/>
    <w:unhideWhenUsed/>
    <w:rsid w:val="00C072CF"/>
    <w:rPr>
      <w:rFonts w:ascii="Tahoma" w:hAnsi="Tahoma" w:cs="Tahoma"/>
      <w:sz w:val="16"/>
      <w:szCs w:val="16"/>
    </w:rPr>
  </w:style>
  <w:style w:type="character" w:customStyle="1" w:styleId="BalloonTextChar">
    <w:name w:val="Balloon Text Char"/>
    <w:basedOn w:val="DefaultParagraphFont"/>
    <w:link w:val="BalloonText"/>
    <w:uiPriority w:val="99"/>
    <w:semiHidden/>
    <w:rsid w:val="00C072CF"/>
    <w:rPr>
      <w:rFonts w:ascii="Tahoma" w:hAnsi="Tahoma" w:cs="Tahoma"/>
      <w:sz w:val="16"/>
      <w:szCs w:val="16"/>
      <w:lang w:val="en-SG"/>
    </w:rPr>
  </w:style>
  <w:style w:type="paragraph" w:customStyle="1" w:styleId="Default">
    <w:name w:val="Default"/>
    <w:rsid w:val="0064584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45842"/>
    <w:rPr>
      <w:rFonts w:ascii="Times New Roman" w:eastAsia="Times New Roman" w:hAnsi="Times New Roman" w:cs="Times New Roman"/>
      <w:b/>
      <w:bCs/>
      <w:kern w:val="36"/>
      <w:sz w:val="48"/>
      <w:szCs w:val="48"/>
    </w:rPr>
  </w:style>
  <w:style w:type="paragraph" w:styleId="NoSpacing">
    <w:name w:val="No Spacing"/>
    <w:uiPriority w:val="1"/>
    <w:qFormat/>
    <w:rsid w:val="00645842"/>
    <w:pPr>
      <w:spacing w:after="0" w:line="240" w:lineRule="auto"/>
    </w:pPr>
    <w:rPr>
      <w:rFonts w:eastAsiaTheme="minorEastAsia"/>
      <w:lang w:eastAsia="zh-CN"/>
    </w:rPr>
  </w:style>
  <w:style w:type="character" w:customStyle="1" w:styleId="apple-converted-space">
    <w:name w:val="apple-converted-space"/>
    <w:basedOn w:val="DefaultParagraphFont"/>
    <w:rsid w:val="00645842"/>
  </w:style>
  <w:style w:type="character" w:customStyle="1" w:styleId="pubtitle">
    <w:name w:val="pubtitle"/>
    <w:basedOn w:val="DefaultParagraphFont"/>
    <w:rsid w:val="005073A4"/>
  </w:style>
  <w:style w:type="character" w:styleId="Emphasis">
    <w:name w:val="Emphasis"/>
    <w:uiPriority w:val="20"/>
    <w:qFormat/>
    <w:rsid w:val="00DE6151"/>
    <w:rPr>
      <w:i/>
      <w:iCs/>
    </w:rPr>
  </w:style>
  <w:style w:type="paragraph" w:styleId="NormalWeb">
    <w:name w:val="Normal (Web)"/>
    <w:basedOn w:val="Normal"/>
    <w:uiPriority w:val="99"/>
    <w:unhideWhenUsed/>
    <w:rsid w:val="00FF38E4"/>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160C"/>
    <w:rPr>
      <w:b/>
      <w:bCs/>
    </w:rPr>
  </w:style>
  <w:style w:type="character" w:customStyle="1" w:styleId="Heading2Char">
    <w:name w:val="Heading 2 Char"/>
    <w:basedOn w:val="DefaultParagraphFont"/>
    <w:link w:val="Heading2"/>
    <w:uiPriority w:val="9"/>
    <w:semiHidden/>
    <w:rsid w:val="00A13FFE"/>
    <w:rPr>
      <w:rFonts w:asciiTheme="majorHAnsi" w:eastAsiaTheme="majorEastAsia" w:hAnsiTheme="majorHAnsi" w:cstheme="majorBidi"/>
      <w:b/>
      <w:bCs/>
      <w:color w:val="4F81BD" w:themeColor="accent1"/>
      <w:sz w:val="26"/>
      <w:szCs w:val="26"/>
      <w:lang w:val="en-SG"/>
    </w:rPr>
  </w:style>
  <w:style w:type="character" w:customStyle="1" w:styleId="ref-title">
    <w:name w:val="ref-title"/>
    <w:basedOn w:val="DefaultParagraphFont"/>
    <w:rsid w:val="004C24D6"/>
  </w:style>
  <w:style w:type="character" w:customStyle="1" w:styleId="jrnl">
    <w:name w:val="jrnl"/>
    <w:rsid w:val="00D749A4"/>
  </w:style>
  <w:style w:type="paragraph" w:customStyle="1" w:styleId="Pa12">
    <w:name w:val="Pa12"/>
    <w:basedOn w:val="Normal"/>
    <w:next w:val="Normal"/>
    <w:uiPriority w:val="99"/>
    <w:rsid w:val="009E0D67"/>
    <w:pPr>
      <w:widowControl w:val="0"/>
      <w:autoSpaceDE w:val="0"/>
      <w:autoSpaceDN w:val="0"/>
      <w:adjustRightInd w:val="0"/>
      <w:spacing w:line="161" w:lineRule="atLeast"/>
    </w:pPr>
    <w:rPr>
      <w:rFonts w:ascii="Univers 57 Condensed" w:eastAsiaTheme="minorEastAsia" w:hAnsi="Univers 57 Condensed" w:cs="Times New Roman"/>
      <w:sz w:val="24"/>
      <w:szCs w:val="24"/>
      <w:lang w:val="en-US"/>
    </w:rPr>
  </w:style>
  <w:style w:type="paragraph" w:styleId="Title">
    <w:name w:val="Title"/>
    <w:basedOn w:val="Normal"/>
    <w:link w:val="TitleChar"/>
    <w:qFormat/>
    <w:rsid w:val="00BA5DC6"/>
    <w:pPr>
      <w:jc w:val="center"/>
    </w:pPr>
    <w:rPr>
      <w:rFonts w:ascii="Times New Roman" w:eastAsia="Times New Roman" w:hAnsi="Times New Roman" w:cs="Times New Roman"/>
      <w:b/>
      <w:sz w:val="32"/>
      <w:szCs w:val="24"/>
      <w:lang w:val="en-US"/>
    </w:rPr>
  </w:style>
  <w:style w:type="character" w:customStyle="1" w:styleId="TitleChar">
    <w:name w:val="Title Char"/>
    <w:basedOn w:val="DefaultParagraphFont"/>
    <w:link w:val="Title"/>
    <w:rsid w:val="00BA5DC6"/>
    <w:rPr>
      <w:rFonts w:ascii="Times New Roman" w:eastAsia="Times New Roman" w:hAnsi="Times New Roman" w:cs="Times New Roman"/>
      <w:b/>
      <w:sz w:val="32"/>
      <w:szCs w:val="24"/>
    </w:rPr>
  </w:style>
  <w:style w:type="paragraph" w:styleId="PlainText">
    <w:name w:val="Plain Text"/>
    <w:basedOn w:val="Normal"/>
    <w:link w:val="PlainTextChar1"/>
    <w:uiPriority w:val="99"/>
    <w:rsid w:val="00BA5DC6"/>
    <w:rPr>
      <w:rFonts w:ascii="Courier" w:eastAsia="Times New Roman" w:hAnsi="Courier" w:cs="Times New Roman"/>
      <w:sz w:val="24"/>
      <w:szCs w:val="24"/>
      <w:lang w:val="en-US"/>
    </w:rPr>
  </w:style>
  <w:style w:type="character" w:customStyle="1" w:styleId="PlainTextChar">
    <w:name w:val="Plain Text Char"/>
    <w:basedOn w:val="DefaultParagraphFont"/>
    <w:uiPriority w:val="99"/>
    <w:semiHidden/>
    <w:rsid w:val="00BA5DC6"/>
    <w:rPr>
      <w:rFonts w:ascii="Consolas" w:hAnsi="Consolas" w:cs="Consolas"/>
      <w:sz w:val="21"/>
      <w:szCs w:val="21"/>
      <w:lang w:val="en-SG"/>
    </w:rPr>
  </w:style>
  <w:style w:type="character" w:customStyle="1" w:styleId="PlainTextChar1">
    <w:name w:val="Plain Text Char1"/>
    <w:basedOn w:val="DefaultParagraphFont"/>
    <w:link w:val="PlainText"/>
    <w:uiPriority w:val="99"/>
    <w:rsid w:val="00BA5DC6"/>
    <w:rPr>
      <w:rFonts w:ascii="Courier" w:eastAsia="Times New Roman" w:hAnsi="Courier" w:cs="Times New Roman"/>
      <w:sz w:val="24"/>
      <w:szCs w:val="24"/>
    </w:rPr>
  </w:style>
  <w:style w:type="paragraph" w:customStyle="1" w:styleId="xmsonormal">
    <w:name w:val="x_msonormal"/>
    <w:basedOn w:val="Normal"/>
    <w:rsid w:val="00BA5DC6"/>
    <w:pPr>
      <w:spacing w:before="100" w:beforeAutospacing="1" w:after="100" w:afterAutospacing="1"/>
    </w:pPr>
    <w:rPr>
      <w:rFonts w:ascii="Times New Roman" w:hAnsi="Times New Roman" w:cs="Times New Roman"/>
      <w:sz w:val="24"/>
      <w:szCs w:val="24"/>
      <w:lang w:val="en-US"/>
    </w:rPr>
  </w:style>
  <w:style w:type="paragraph" w:styleId="Header">
    <w:name w:val="header"/>
    <w:basedOn w:val="Normal"/>
    <w:link w:val="HeaderChar"/>
    <w:uiPriority w:val="99"/>
    <w:unhideWhenUsed/>
    <w:rsid w:val="00027C64"/>
    <w:pPr>
      <w:tabs>
        <w:tab w:val="center" w:pos="4680"/>
        <w:tab w:val="right" w:pos="9360"/>
      </w:tabs>
    </w:pPr>
  </w:style>
  <w:style w:type="character" w:customStyle="1" w:styleId="HeaderChar">
    <w:name w:val="Header Char"/>
    <w:basedOn w:val="DefaultParagraphFont"/>
    <w:link w:val="Header"/>
    <w:uiPriority w:val="99"/>
    <w:rsid w:val="00027C64"/>
    <w:rPr>
      <w:lang w:val="en-SG"/>
    </w:rPr>
  </w:style>
  <w:style w:type="paragraph" w:styleId="Footer">
    <w:name w:val="footer"/>
    <w:basedOn w:val="Normal"/>
    <w:link w:val="FooterChar"/>
    <w:uiPriority w:val="99"/>
    <w:unhideWhenUsed/>
    <w:rsid w:val="00027C64"/>
    <w:pPr>
      <w:tabs>
        <w:tab w:val="center" w:pos="4680"/>
        <w:tab w:val="right" w:pos="9360"/>
      </w:tabs>
    </w:pPr>
  </w:style>
  <w:style w:type="character" w:customStyle="1" w:styleId="FooterChar">
    <w:name w:val="Footer Char"/>
    <w:basedOn w:val="DefaultParagraphFont"/>
    <w:link w:val="Footer"/>
    <w:uiPriority w:val="99"/>
    <w:rsid w:val="00027C64"/>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ac.ca/Documents/Standards/Guidelines/Vol2/pigeons_doves.pdf" TargetMode="External"/><Relationship Id="rId18" Type="http://schemas.openxmlformats.org/officeDocument/2006/relationships/hyperlink" Target="http://www.panlab.com/panlabWeb/Hardware/ROTAMETER/ROTAMETER.pdf" TargetMode="External"/><Relationship Id="rId26" Type="http://schemas.openxmlformats.org/officeDocument/2006/relationships/hyperlink" Target="http://eyemutant.jax.org/rd1.html" TargetMode="External"/><Relationship Id="rId39" Type="http://schemas.openxmlformats.org/officeDocument/2006/relationships/hyperlink" Target="http://www.sai-infusion.com/pages/tethered-primate-system" TargetMode="External"/><Relationship Id="rId3" Type="http://schemas.microsoft.com/office/2007/relationships/stylesWithEffects" Target="stylesWithEffects.xml"/><Relationship Id="rId21" Type="http://schemas.openxmlformats.org/officeDocument/2006/relationships/hyperlink" Target="http://www.ncbi.nlm.nih.gov/pubmed/?term=Fong%20DL%5Bauth%5D" TargetMode="External"/><Relationship Id="rId34" Type="http://schemas.openxmlformats.org/officeDocument/2006/relationships/hyperlink" Target="http://www.ncbi.nlm.nih.gov/pubmed?term=Tabaka%20JM%5BAuthor%5D&amp;cauthor=true&amp;cauthor_uid=22330867" TargetMode="External"/><Relationship Id="rId42" Type="http://schemas.openxmlformats.org/officeDocument/2006/relationships/hyperlink" Target="http://awic.nal.usda.gov/animal-welfare-act-quick-reference-guides" TargetMode="External"/><Relationship Id="rId47" Type="http://schemas.openxmlformats.org/officeDocument/2006/relationships/hyperlink" Target="http://www.smiths-medical.com/catalog/sodasorb/sodasorb-low-flow/sodasorb-lf-co-sub.html"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bi.nlm.nih.gov/pubmed/?term=bailey+mansfiled++nonhuman+primates" TargetMode="External"/><Relationship Id="rId17" Type="http://schemas.openxmlformats.org/officeDocument/2006/relationships/hyperlink" Target="http://www.harvardapparatus.com/hapdfs/HAI_DOCCAT_3/BH1_18.pdf" TargetMode="External"/><Relationship Id="rId25" Type="http://schemas.openxmlformats.org/officeDocument/2006/relationships/hyperlink" Target="http://www.braintreesci.com/prodinfo.asp?number=MIMOLETTE" TargetMode="External"/><Relationship Id="rId33" Type="http://schemas.openxmlformats.org/officeDocument/2006/relationships/hyperlink" Target="http://www.ncbi.nlm.nih.gov/pubmed?term=Sotocinal%20SG%5BAuthor%5D&amp;cauthor=true&amp;cauthor_uid=22330867" TargetMode="External"/><Relationship Id="rId38" Type="http://schemas.openxmlformats.org/officeDocument/2006/relationships/hyperlink" Target="http://www.ncbi.nlm.nih.gov/pubmed?term=Mogil%20JS%5BAuthor%5D&amp;cauthor=true&amp;cauthor_uid=22330867" TargetMode="External"/><Relationship Id="rId46" Type="http://schemas.openxmlformats.org/officeDocument/2006/relationships/hyperlink" Target="http://www.idexxbioresearch.com/radil/userfiles/download_files/OptiSpot_SellSheet_072013_US.pdf" TargetMode="External"/><Relationship Id="rId2" Type="http://schemas.openxmlformats.org/officeDocument/2006/relationships/styles" Target="styles.xml"/><Relationship Id="rId16" Type="http://schemas.openxmlformats.org/officeDocument/2006/relationships/hyperlink" Target="http://www.gpo.gov/fdsys/pkg/FR-2014-07-02/pdf/2014-15548.pdf" TargetMode="External"/><Relationship Id="rId20" Type="http://schemas.openxmlformats.org/officeDocument/2006/relationships/hyperlink" Target="https://www.avma.org/kb/policies/documents/euthanasia.pdf" TargetMode="External"/><Relationship Id="rId29" Type="http://schemas.openxmlformats.org/officeDocument/2006/relationships/hyperlink" Target="http://www.peta.org/" TargetMode="External"/><Relationship Id="rId41" Type="http://schemas.openxmlformats.org/officeDocument/2006/relationships/hyperlink" Target="http://www.theparasitologist.com/wp-content/uploads/2013/06/Trichuris_trichiura_egg1.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Mansfield%20K%5BAuthor%5D&amp;cauthor=true&amp;cauthor_uid=20472806" TargetMode="External"/><Relationship Id="rId24" Type="http://schemas.openxmlformats.org/officeDocument/2006/relationships/hyperlink" Target="http://www.cdc.gov/biosafety/publications/bmbl5/BMBL5_sect_IV.pdf" TargetMode="External"/><Relationship Id="rId32" Type="http://schemas.openxmlformats.org/officeDocument/2006/relationships/hyperlink" Target="http://www.ncbi.nlm.nih.gov/pubmed?term=Sorge%20RE%5BAuthor%5D&amp;cauthor=true&amp;cauthor_uid=22330867" TargetMode="External"/><Relationship Id="rId37" Type="http://schemas.openxmlformats.org/officeDocument/2006/relationships/hyperlink" Target="http://www.ncbi.nlm.nih.gov/pubmed?term=King%20OD%5BAuthor%5D&amp;cauthor=true&amp;cauthor_uid=22330867" TargetMode="External"/><Relationship Id="rId40" Type="http://schemas.openxmlformats.org/officeDocument/2006/relationships/hyperlink" Target="http://www.harvardapparatus.com/webapp/wcs/stores/servlet/haisku1_10001_11051_60411_-1_hai_ProductDetail_N_37367" TargetMode="External"/><Relationship Id="rId45" Type="http://schemas.openxmlformats.org/officeDocument/2006/relationships/hyperlink" Target="http://www.criver.com/files/pdfs/research-models/rm_ld_r_ez_spot.aspx" TargetMode="External"/><Relationship Id="rId5" Type="http://schemas.openxmlformats.org/officeDocument/2006/relationships/webSettings" Target="webSettings.xml"/><Relationship Id="rId15" Type="http://schemas.openxmlformats.org/officeDocument/2006/relationships/hyperlink" Target="http://www.cites.org/eng/app/2013/E-Appendices-2013-06-12.pdf" TargetMode="External"/><Relationship Id="rId23" Type="http://schemas.openxmlformats.org/officeDocument/2006/relationships/hyperlink" Target="http://zebrafish.org/health/diseaseManual.php" TargetMode="External"/><Relationship Id="rId28" Type="http://schemas.openxmlformats.org/officeDocument/2006/relationships/hyperlink" Target="http://www.humanesociety.org/" TargetMode="External"/><Relationship Id="rId36" Type="http://schemas.openxmlformats.org/officeDocument/2006/relationships/hyperlink" Target="http://www.ncbi.nlm.nih.gov/pubmed?term=Zaloum%20A%5BAuthor%5D&amp;cauthor=true&amp;cauthor_uid=22330867" TargetMode="External"/><Relationship Id="rId49" Type="http://schemas.openxmlformats.org/officeDocument/2006/relationships/hyperlink" Target="http://www.ietravel.com/sites/default/files/gallery_assist/1/gallery_assist859/prev/squirrel-monkey.jpg" TargetMode="External"/><Relationship Id="rId10" Type="http://schemas.openxmlformats.org/officeDocument/2006/relationships/hyperlink" Target="http://www.ncbi.nlm.nih.gov/pubmed/?term=Bailey%20C%5BAuthor%5D&amp;cauthor=true&amp;cauthor_uid=20472806" TargetMode="External"/><Relationship Id="rId19" Type="http://schemas.openxmlformats.org/officeDocument/2006/relationships/hyperlink" Target="http://www.cbclean.com/sterlizing_cylinders_compare.html" TargetMode="External"/><Relationship Id="rId31" Type="http://schemas.openxmlformats.org/officeDocument/2006/relationships/hyperlink" Target="http://www.ncbi.nlm.nih.gov/pubmed?term=Matsumiya%20LC%5BAuthor%5D&amp;cauthor=true&amp;cauthor_uid=22330867" TargetMode="External"/><Relationship Id="rId44" Type="http://schemas.openxmlformats.org/officeDocument/2006/relationships/hyperlink" Target="http://www.ingentaconnect.com.ezproxy.library.wisc.edu/content/aalas/c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cbi.nlm.nih.gov/pubmed/19793456" TargetMode="External"/><Relationship Id="rId14" Type="http://schemas.openxmlformats.org/officeDocument/2006/relationships/hyperlink" Target="http://www.bio-serv.com/product/Bunny_Blocks.html" TargetMode="External"/><Relationship Id="rId22" Type="http://schemas.openxmlformats.org/officeDocument/2006/relationships/hyperlink" Target="http://www.graphpad.com/guides/prism/6/statistics/index.htm?choosing_parametric_vs__nonpar.htm" TargetMode="External"/><Relationship Id="rId27" Type="http://schemas.openxmlformats.org/officeDocument/2006/relationships/hyperlink" Target="http://grants.nih.gov/grants/olaw/olaw.htm" TargetMode="External"/><Relationship Id="rId30" Type="http://schemas.openxmlformats.org/officeDocument/2006/relationships/hyperlink" Target="http://events.animalhealthinternational.com/" TargetMode="External"/><Relationship Id="rId35" Type="http://schemas.openxmlformats.org/officeDocument/2006/relationships/hyperlink" Target="http://www.ncbi.nlm.nih.gov/pubmed?term=Wieskopf%20JS%5BAuthor%5D&amp;cauthor=true&amp;cauthor_uid=22330867" TargetMode="External"/><Relationship Id="rId43" Type="http://schemas.openxmlformats.org/officeDocument/2006/relationships/hyperlink" Target="http://www.nal.usda.gov/awic/newsletters/v10n1/10n1will.htm" TargetMode="External"/><Relationship Id="rId48" Type="http://schemas.openxmlformats.org/officeDocument/2006/relationships/hyperlink" Target="http://www.cdc.gov/biosafety/publications/bmbl5/BMBL.pdf" TargetMode="External"/><Relationship Id="rId8" Type="http://schemas.openxmlformats.org/officeDocument/2006/relationships/hyperlink" Target="http://blogs.discovermagazine.com/d-brief/files/2013/05/painted-turtle.jp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14970</Words>
  <Characters>85334</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WINERY</cp:lastModifiedBy>
  <cp:revision>2</cp:revision>
  <cp:lastPrinted>2015-02-24T16:35:00Z</cp:lastPrinted>
  <dcterms:created xsi:type="dcterms:W3CDTF">2017-07-09T20:15:00Z</dcterms:created>
  <dcterms:modified xsi:type="dcterms:W3CDTF">2017-07-09T20:15:00Z</dcterms:modified>
</cp:coreProperties>
</file>